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C71B" w14:textId="362F3202" w:rsidR="007F10CD" w:rsidRPr="006732C5" w:rsidRDefault="007F10CD" w:rsidP="00D878CA">
      <w:pPr>
        <w:pStyle w:val="Heading1"/>
        <w:jc w:val="both"/>
        <w:rPr>
          <w:rFonts w:ascii="Gill Sans MT" w:hAnsi="Gill Sans MT"/>
          <w:color w:val="auto"/>
          <w:sz w:val="32"/>
          <w:szCs w:val="32"/>
        </w:rPr>
      </w:pPr>
      <w:bookmarkStart w:id="0" w:name="_Toc494459134"/>
      <w:bookmarkStart w:id="1" w:name="_Toc494459239"/>
      <w:bookmarkStart w:id="2" w:name="_Toc494987152"/>
      <w:bookmarkStart w:id="3" w:name="_Toc530060489"/>
      <w:r w:rsidRPr="006732C5">
        <w:rPr>
          <w:rFonts w:ascii="Gill Sans MT" w:hAnsi="Gill Sans MT"/>
          <w:color w:val="auto"/>
          <w:sz w:val="32"/>
          <w:szCs w:val="32"/>
        </w:rPr>
        <w:t xml:space="preserve">                  </w:t>
      </w:r>
      <w:bookmarkEnd w:id="0"/>
      <w:bookmarkEnd w:id="1"/>
      <w:bookmarkEnd w:id="2"/>
      <w:bookmarkEnd w:id="3"/>
    </w:p>
    <w:p w14:paraId="245A61DA" w14:textId="77777777" w:rsidR="0086685B" w:rsidRPr="006732C5" w:rsidRDefault="0086685B" w:rsidP="0086685B">
      <w:pPr>
        <w:pStyle w:val="Heading1"/>
        <w:rPr>
          <w:rFonts w:ascii="Gill Sans MT" w:hAnsi="Gill Sans MT"/>
          <w:color w:val="auto"/>
        </w:rPr>
      </w:pPr>
      <w:bookmarkStart w:id="4" w:name="_Toc532218427"/>
      <w:bookmarkStart w:id="5" w:name="_Toc532301577"/>
      <w:bookmarkStart w:id="6" w:name="_Toc54788715"/>
    </w:p>
    <w:p w14:paraId="28E6A6BF" w14:textId="334976AC" w:rsidR="00233831" w:rsidRPr="00190672" w:rsidRDefault="00933EA0" w:rsidP="0086685B">
      <w:pPr>
        <w:rPr>
          <w:b/>
          <w:bCs/>
          <w:caps/>
          <w:color w:val="002060"/>
          <w:sz w:val="32"/>
          <w:szCs w:val="36"/>
        </w:rPr>
      </w:pPr>
      <w:r w:rsidRPr="00190672">
        <w:rPr>
          <w:b/>
          <w:bCs/>
          <w:caps/>
          <w:color w:val="002060"/>
          <w:sz w:val="32"/>
          <w:szCs w:val="36"/>
        </w:rPr>
        <w:t xml:space="preserve">USAID </w:t>
      </w:r>
      <w:r w:rsidR="0060501D" w:rsidRPr="00190672">
        <w:rPr>
          <w:b/>
          <w:bCs/>
          <w:caps/>
          <w:color w:val="002060"/>
          <w:sz w:val="32"/>
          <w:szCs w:val="36"/>
        </w:rPr>
        <w:t xml:space="preserve">CAMBODIA </w:t>
      </w:r>
      <w:r w:rsidRPr="00190672">
        <w:rPr>
          <w:b/>
          <w:bCs/>
          <w:caps/>
          <w:color w:val="002060"/>
          <w:sz w:val="32"/>
          <w:szCs w:val="36"/>
        </w:rPr>
        <w:t>Green Future Activity</w:t>
      </w:r>
      <w:bookmarkStart w:id="7" w:name="_Toc494459135"/>
      <w:bookmarkStart w:id="8" w:name="_Toc494459240"/>
      <w:bookmarkStart w:id="9" w:name="_Toc494987153"/>
      <w:bookmarkStart w:id="10" w:name="_Toc530060490"/>
      <w:bookmarkEnd w:id="4"/>
      <w:bookmarkEnd w:id="5"/>
      <w:bookmarkEnd w:id="6"/>
    </w:p>
    <w:p w14:paraId="5F8C5BB5" w14:textId="77777777" w:rsidR="00233831" w:rsidRPr="00190672" w:rsidRDefault="007A6A44" w:rsidP="0086685B">
      <w:pPr>
        <w:pBdr>
          <w:bottom w:val="single" w:sz="4" w:space="1" w:color="auto"/>
        </w:pBdr>
        <w:rPr>
          <w:rFonts w:eastAsiaTheme="minorHAnsi"/>
          <w:b/>
          <w:bCs/>
          <w:color w:val="002060"/>
          <w:sz w:val="24"/>
          <w:szCs w:val="28"/>
        </w:rPr>
      </w:pPr>
      <w:bookmarkStart w:id="11" w:name="_Toc532218428"/>
      <w:bookmarkStart w:id="12" w:name="_Toc532301578"/>
      <w:bookmarkStart w:id="13" w:name="_Toc54788716"/>
      <w:r w:rsidRPr="00190672">
        <w:rPr>
          <w:rFonts w:eastAsiaTheme="minorHAnsi"/>
          <w:b/>
          <w:bCs/>
          <w:color w:val="002060"/>
          <w:sz w:val="24"/>
          <w:szCs w:val="28"/>
        </w:rPr>
        <w:t xml:space="preserve">Request for </w:t>
      </w:r>
      <w:r w:rsidR="00233831" w:rsidRPr="00190672">
        <w:rPr>
          <w:rFonts w:eastAsiaTheme="minorHAnsi"/>
          <w:b/>
          <w:bCs/>
          <w:color w:val="002060"/>
          <w:sz w:val="24"/>
          <w:szCs w:val="28"/>
        </w:rPr>
        <w:t>Applications</w:t>
      </w:r>
      <w:r w:rsidRPr="00190672">
        <w:rPr>
          <w:rFonts w:eastAsiaTheme="minorHAnsi"/>
          <w:b/>
          <w:bCs/>
          <w:color w:val="002060"/>
          <w:sz w:val="24"/>
          <w:szCs w:val="28"/>
        </w:rPr>
        <w:t xml:space="preserve"> (RFA</w:t>
      </w:r>
      <w:r w:rsidR="00B37FC6" w:rsidRPr="00190672">
        <w:rPr>
          <w:rFonts w:eastAsiaTheme="minorHAnsi"/>
          <w:b/>
          <w:bCs/>
          <w:color w:val="002060"/>
          <w:sz w:val="24"/>
          <w:szCs w:val="28"/>
        </w:rPr>
        <w:t>)</w:t>
      </w:r>
      <w:bookmarkEnd w:id="11"/>
      <w:bookmarkEnd w:id="12"/>
      <w:bookmarkEnd w:id="13"/>
    </w:p>
    <w:bookmarkEnd w:id="7"/>
    <w:bookmarkEnd w:id="8"/>
    <w:bookmarkEnd w:id="9"/>
    <w:bookmarkEnd w:id="10"/>
    <w:p w14:paraId="26A71F39" w14:textId="77777777" w:rsidR="008A7881" w:rsidRPr="00190672" w:rsidRDefault="008A7881" w:rsidP="00D878CA">
      <w:pPr>
        <w:pStyle w:val="NoSpacing"/>
        <w:rPr>
          <w:rFonts w:ascii="Gill Sans MT" w:hAnsi="Gill Sans MT"/>
          <w:b/>
          <w:color w:val="002060"/>
          <w:szCs w:val="22"/>
        </w:rPr>
      </w:pPr>
    </w:p>
    <w:p w14:paraId="0BBD8359" w14:textId="637B096E" w:rsidR="007A08A2" w:rsidRPr="00190672" w:rsidRDefault="007A08A2" w:rsidP="007A08A2">
      <w:pPr>
        <w:widowControl w:val="0"/>
        <w:pBdr>
          <w:top w:val="nil"/>
          <w:left w:val="nil"/>
          <w:bottom w:val="nil"/>
          <w:right w:val="nil"/>
          <w:between w:val="nil"/>
        </w:pBdr>
        <w:spacing w:before="0" w:after="0"/>
        <w:rPr>
          <w:rFonts w:eastAsia="Gill Sans" w:cs="Gill Sans"/>
          <w:b/>
          <w:color w:val="002060"/>
          <w:szCs w:val="22"/>
        </w:rPr>
      </w:pPr>
      <w:r w:rsidRPr="00190672">
        <w:rPr>
          <w:rFonts w:eastAsia="Gill Sans" w:cs="Gill Sans"/>
          <w:b/>
          <w:color w:val="002060"/>
          <w:szCs w:val="22"/>
        </w:rPr>
        <w:t xml:space="preserve">Solicitation No: </w:t>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t>2</w:t>
      </w:r>
      <w:r w:rsidR="00190672">
        <w:rPr>
          <w:rFonts w:eastAsia="Gill Sans" w:cs="Gill Sans"/>
          <w:b/>
          <w:color w:val="002060"/>
          <w:szCs w:val="22"/>
        </w:rPr>
        <w:t>2</w:t>
      </w:r>
      <w:r w:rsidRPr="00190672">
        <w:rPr>
          <w:rFonts w:eastAsia="Gill Sans" w:cs="Gill Sans"/>
          <w:b/>
          <w:color w:val="002060"/>
          <w:szCs w:val="22"/>
        </w:rPr>
        <w:t>-CGF</w:t>
      </w:r>
      <w:r w:rsidR="006D5EC1">
        <w:rPr>
          <w:rFonts w:eastAsia="Gill Sans" w:cs="Gill Sans"/>
          <w:b/>
          <w:color w:val="002060"/>
          <w:szCs w:val="22"/>
        </w:rPr>
        <w:t>A</w:t>
      </w:r>
      <w:r w:rsidRPr="00190672">
        <w:rPr>
          <w:rFonts w:eastAsia="Gill Sans" w:cs="Gill Sans"/>
          <w:b/>
          <w:color w:val="002060"/>
          <w:szCs w:val="22"/>
        </w:rPr>
        <w:t>-</w:t>
      </w:r>
      <w:r w:rsidR="007D737B" w:rsidRPr="00190672">
        <w:rPr>
          <w:rFonts w:eastAsia="Gill Sans" w:cs="Gill Sans"/>
          <w:b/>
          <w:color w:val="002060"/>
          <w:szCs w:val="22"/>
        </w:rPr>
        <w:t>RFA</w:t>
      </w:r>
      <w:r w:rsidRPr="00190672">
        <w:rPr>
          <w:rFonts w:eastAsia="Gill Sans" w:cs="Gill Sans"/>
          <w:b/>
          <w:color w:val="002060"/>
          <w:szCs w:val="22"/>
        </w:rPr>
        <w:t>-</w:t>
      </w:r>
      <w:r w:rsidR="007A7DF8" w:rsidRPr="00190672">
        <w:rPr>
          <w:rFonts w:eastAsia="Gill Sans" w:cs="Gill Sans"/>
          <w:b/>
          <w:color w:val="002060"/>
          <w:szCs w:val="22"/>
        </w:rPr>
        <w:t>00</w:t>
      </w:r>
      <w:r w:rsidR="00190672">
        <w:rPr>
          <w:rFonts w:eastAsia="Gill Sans" w:cs="Gill Sans"/>
          <w:b/>
          <w:color w:val="002060"/>
          <w:szCs w:val="22"/>
        </w:rPr>
        <w:t>1</w:t>
      </w:r>
    </w:p>
    <w:p w14:paraId="0064B1AC" w14:textId="310E9E58" w:rsidR="007A08A2" w:rsidRPr="00190672" w:rsidRDefault="007A08A2" w:rsidP="007A08A2">
      <w:pPr>
        <w:widowControl w:val="0"/>
        <w:pBdr>
          <w:top w:val="nil"/>
          <w:left w:val="nil"/>
          <w:bottom w:val="nil"/>
          <w:right w:val="nil"/>
          <w:between w:val="nil"/>
        </w:pBdr>
        <w:spacing w:before="0" w:after="0"/>
        <w:rPr>
          <w:rFonts w:eastAsia="Gill Sans" w:cs="Gill Sans"/>
          <w:b/>
          <w:color w:val="002060"/>
          <w:szCs w:val="22"/>
        </w:rPr>
      </w:pPr>
      <w:r w:rsidRPr="00190672">
        <w:rPr>
          <w:rFonts w:eastAsia="Gill Sans" w:cs="Gill Sans"/>
          <w:b/>
          <w:color w:val="002060"/>
          <w:szCs w:val="22"/>
        </w:rPr>
        <w:t xml:space="preserve">Issuance Date: </w:t>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000922EE" w:rsidRPr="00190672">
        <w:rPr>
          <w:rFonts w:eastAsia="Gill Sans" w:cs="Gill Sans"/>
          <w:b/>
          <w:color w:val="002060"/>
          <w:szCs w:val="22"/>
        </w:rPr>
        <w:t xml:space="preserve">June </w:t>
      </w:r>
      <w:r w:rsidR="00B43549">
        <w:rPr>
          <w:rFonts w:eastAsia="Gill Sans" w:cs="Gill Sans"/>
          <w:b/>
          <w:color w:val="002060"/>
          <w:szCs w:val="22"/>
        </w:rPr>
        <w:t>28</w:t>
      </w:r>
      <w:r w:rsidR="000922EE" w:rsidRPr="00190672">
        <w:rPr>
          <w:rFonts w:eastAsia="Gill Sans" w:cs="Gill Sans"/>
          <w:b/>
          <w:color w:val="002060"/>
          <w:szCs w:val="22"/>
        </w:rPr>
        <w:t>, 2022</w:t>
      </w:r>
    </w:p>
    <w:p w14:paraId="1B29E218" w14:textId="19BC4DFF" w:rsidR="00190672" w:rsidRDefault="00190672" w:rsidP="007A08A2">
      <w:pPr>
        <w:widowControl w:val="0"/>
        <w:pBdr>
          <w:top w:val="nil"/>
          <w:left w:val="nil"/>
          <w:bottom w:val="nil"/>
          <w:right w:val="nil"/>
          <w:between w:val="nil"/>
        </w:pBdr>
        <w:spacing w:before="0" w:after="0"/>
        <w:rPr>
          <w:rFonts w:eastAsia="Gill Sans" w:cs="Gill Sans"/>
          <w:b/>
          <w:color w:val="002060"/>
          <w:szCs w:val="22"/>
        </w:rPr>
      </w:pPr>
      <w:r>
        <w:rPr>
          <w:rFonts w:eastAsia="Gill Sans" w:cs="Gill Sans"/>
          <w:b/>
          <w:color w:val="002060"/>
          <w:szCs w:val="22"/>
        </w:rPr>
        <w:t>Closing Date for Questions:</w:t>
      </w:r>
      <w:r>
        <w:rPr>
          <w:rFonts w:eastAsia="Gill Sans" w:cs="Gill Sans"/>
          <w:b/>
          <w:color w:val="002060"/>
          <w:szCs w:val="22"/>
        </w:rPr>
        <w:tab/>
      </w:r>
      <w:r>
        <w:rPr>
          <w:rFonts w:eastAsia="Gill Sans" w:cs="Gill Sans"/>
          <w:b/>
          <w:color w:val="002060"/>
          <w:szCs w:val="22"/>
        </w:rPr>
        <w:tab/>
      </w:r>
      <w:r>
        <w:rPr>
          <w:rFonts w:eastAsia="Gill Sans" w:cs="Gill Sans"/>
          <w:b/>
          <w:color w:val="002060"/>
          <w:szCs w:val="22"/>
        </w:rPr>
        <w:tab/>
      </w:r>
      <w:r>
        <w:rPr>
          <w:rFonts w:eastAsia="Gill Sans" w:cs="Gill Sans"/>
          <w:b/>
          <w:color w:val="002060"/>
          <w:szCs w:val="22"/>
        </w:rPr>
        <w:tab/>
      </w:r>
      <w:r>
        <w:rPr>
          <w:rFonts w:eastAsia="Gill Sans" w:cs="Gill Sans"/>
          <w:b/>
          <w:color w:val="002060"/>
          <w:szCs w:val="22"/>
        </w:rPr>
        <w:tab/>
        <w:t>Ju</w:t>
      </w:r>
      <w:r w:rsidR="00B43549">
        <w:rPr>
          <w:rFonts w:eastAsia="Gill Sans" w:cs="Gill Sans"/>
          <w:b/>
          <w:color w:val="002060"/>
          <w:szCs w:val="22"/>
        </w:rPr>
        <w:t xml:space="preserve">ly </w:t>
      </w:r>
      <w:r w:rsidR="0040131B">
        <w:rPr>
          <w:rFonts w:eastAsia="Gill Sans" w:cs="Gill Sans"/>
          <w:b/>
          <w:color w:val="002060"/>
          <w:szCs w:val="22"/>
        </w:rPr>
        <w:t>8</w:t>
      </w:r>
      <w:r>
        <w:rPr>
          <w:rFonts w:eastAsia="Gill Sans" w:cs="Gill Sans"/>
          <w:b/>
          <w:color w:val="002060"/>
          <w:szCs w:val="22"/>
        </w:rPr>
        <w:t>, 2022</w:t>
      </w:r>
      <w:r w:rsidR="00247D0A">
        <w:rPr>
          <w:rFonts w:eastAsia="Gill Sans" w:cs="Gill Sans"/>
          <w:b/>
          <w:color w:val="002060"/>
          <w:szCs w:val="22"/>
        </w:rPr>
        <w:t xml:space="preserve"> –</w:t>
      </w:r>
      <w:r>
        <w:rPr>
          <w:rFonts w:eastAsia="Gill Sans" w:cs="Gill Sans"/>
          <w:b/>
          <w:color w:val="002060"/>
          <w:szCs w:val="22"/>
        </w:rPr>
        <w:t xml:space="preserve"> 5pm</w:t>
      </w:r>
    </w:p>
    <w:p w14:paraId="60E3B3CD" w14:textId="2023CBFD" w:rsidR="007A08A2" w:rsidRPr="00247D0A" w:rsidRDefault="007A08A2" w:rsidP="007A08A2">
      <w:pPr>
        <w:widowControl w:val="0"/>
        <w:pBdr>
          <w:top w:val="nil"/>
          <w:left w:val="nil"/>
          <w:bottom w:val="nil"/>
          <w:right w:val="nil"/>
          <w:between w:val="nil"/>
        </w:pBdr>
        <w:spacing w:before="0" w:after="0"/>
        <w:rPr>
          <w:rFonts w:eastAsia="Gill Sans" w:cs="Gill Sans"/>
          <w:b/>
          <w:color w:val="002060"/>
          <w:szCs w:val="22"/>
        </w:rPr>
      </w:pPr>
      <w:r w:rsidRPr="00190672">
        <w:rPr>
          <w:rFonts w:eastAsia="Gill Sans" w:cs="Gill Sans"/>
          <w:b/>
          <w:color w:val="002060"/>
          <w:szCs w:val="22"/>
        </w:rPr>
        <w:t>Closing Date for Submissions:</w:t>
      </w:r>
      <w:r w:rsidRPr="00190672">
        <w:rPr>
          <w:rFonts w:eastAsia="Gill Sans" w:cs="Gill Sans"/>
          <w:color w:val="002060"/>
          <w:szCs w:val="22"/>
        </w:rPr>
        <w:tab/>
      </w:r>
      <w:r w:rsidRPr="00190672">
        <w:rPr>
          <w:rFonts w:eastAsia="Gill Sans" w:cs="Gill Sans"/>
          <w:color w:val="002060"/>
          <w:szCs w:val="22"/>
        </w:rPr>
        <w:tab/>
      </w:r>
      <w:r w:rsidRPr="00190672">
        <w:rPr>
          <w:rFonts w:eastAsia="Gill Sans" w:cs="Gill Sans"/>
          <w:color w:val="002060"/>
          <w:szCs w:val="22"/>
        </w:rPr>
        <w:tab/>
      </w:r>
      <w:r w:rsidRPr="00190672">
        <w:rPr>
          <w:rFonts w:eastAsia="Gill Sans" w:cs="Gill Sans"/>
          <w:color w:val="002060"/>
          <w:szCs w:val="22"/>
        </w:rPr>
        <w:tab/>
      </w:r>
      <w:r w:rsidR="000922EE" w:rsidRPr="00190672">
        <w:rPr>
          <w:rFonts w:eastAsia="Gill Sans" w:cs="Gill Sans"/>
          <w:b/>
          <w:color w:val="002060"/>
          <w:szCs w:val="22"/>
        </w:rPr>
        <w:t xml:space="preserve">July </w:t>
      </w:r>
      <w:r w:rsidR="00B43549">
        <w:rPr>
          <w:rFonts w:eastAsia="Gill Sans" w:cs="Gill Sans"/>
          <w:b/>
          <w:color w:val="002060"/>
          <w:szCs w:val="22"/>
        </w:rPr>
        <w:t>25</w:t>
      </w:r>
      <w:r w:rsidR="00327FB3" w:rsidRPr="00190672">
        <w:rPr>
          <w:rFonts w:eastAsia="Gill Sans" w:cs="Gill Sans"/>
          <w:b/>
          <w:color w:val="002060"/>
          <w:szCs w:val="22"/>
        </w:rPr>
        <w:t>, 2022</w:t>
      </w:r>
      <w:r w:rsidR="00247D0A">
        <w:rPr>
          <w:rFonts w:eastAsia="Gill Sans" w:cs="Gill Sans"/>
          <w:b/>
          <w:color w:val="002060"/>
          <w:szCs w:val="22"/>
        </w:rPr>
        <w:t xml:space="preserve"> –</w:t>
      </w:r>
      <w:r w:rsidR="00FD586F" w:rsidRPr="00190672">
        <w:rPr>
          <w:rFonts w:eastAsia="Gill Sans" w:cs="Gill Sans"/>
          <w:b/>
          <w:color w:val="002060"/>
          <w:szCs w:val="22"/>
        </w:rPr>
        <w:t xml:space="preserve"> </w:t>
      </w:r>
      <w:r w:rsidRPr="00190672">
        <w:rPr>
          <w:rFonts w:eastAsia="Gill Sans" w:cs="Gill Sans"/>
          <w:b/>
          <w:color w:val="002060"/>
          <w:szCs w:val="22"/>
        </w:rPr>
        <w:t>5pm</w:t>
      </w:r>
    </w:p>
    <w:p w14:paraId="1A75A3A8" w14:textId="77777777" w:rsidR="007A08A2" w:rsidRPr="00190672" w:rsidRDefault="007A08A2" w:rsidP="007A08A2">
      <w:pPr>
        <w:widowControl w:val="0"/>
        <w:pBdr>
          <w:top w:val="nil"/>
          <w:left w:val="nil"/>
          <w:bottom w:val="nil"/>
          <w:right w:val="nil"/>
          <w:between w:val="nil"/>
        </w:pBdr>
        <w:spacing w:before="0" w:after="0"/>
        <w:rPr>
          <w:rFonts w:eastAsia="Gill Sans" w:cs="Gill Sans"/>
          <w:b/>
          <w:color w:val="002060"/>
          <w:szCs w:val="22"/>
        </w:rPr>
      </w:pPr>
      <w:r w:rsidRPr="00190672">
        <w:rPr>
          <w:rFonts w:eastAsia="Gill Sans" w:cs="Gill Sans"/>
          <w:b/>
          <w:color w:val="002060"/>
          <w:szCs w:val="22"/>
        </w:rPr>
        <w:t xml:space="preserve">Submissions to: </w:t>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r w:rsidRPr="00190672">
        <w:rPr>
          <w:rFonts w:eastAsia="Gill Sans" w:cs="Gill Sans"/>
          <w:b/>
          <w:color w:val="002060"/>
          <w:szCs w:val="22"/>
        </w:rPr>
        <w:tab/>
      </w:r>
      <w:hyperlink r:id="rId8">
        <w:r w:rsidRPr="00CF5122">
          <w:rPr>
            <w:rFonts w:eastAsia="Gill Sans" w:cs="Gill Sans"/>
            <w:color w:val="0000FF"/>
            <w:szCs w:val="22"/>
            <w:u w:val="single"/>
          </w:rPr>
          <w:t>grants@ecodit.com.kh</w:t>
        </w:r>
      </w:hyperlink>
    </w:p>
    <w:p w14:paraId="6423C7D4" w14:textId="77777777" w:rsidR="00B41BF9" w:rsidRPr="006732C5" w:rsidRDefault="006672B2" w:rsidP="00D878CA">
      <w:pPr>
        <w:pStyle w:val="NoSpacing"/>
        <w:rPr>
          <w:rFonts w:ascii="Gill Sans MT" w:hAnsi="Gill Sans MT"/>
          <w:b/>
          <w:szCs w:val="22"/>
        </w:rPr>
      </w:pPr>
      <w:r w:rsidRPr="006732C5">
        <w:rPr>
          <w:rFonts w:ascii="Gill Sans MT" w:hAnsi="Gill Sans MT"/>
          <w:b/>
          <w:szCs w:val="22"/>
        </w:rPr>
        <w:t>_____________________________________________________________________________________</w:t>
      </w:r>
      <w:r w:rsidR="00B41BF9" w:rsidRPr="006732C5">
        <w:rPr>
          <w:rFonts w:ascii="Gill Sans MT" w:hAnsi="Gill Sans MT"/>
          <w:b/>
          <w:szCs w:val="22"/>
        </w:rPr>
        <w:tab/>
      </w:r>
    </w:p>
    <w:sdt>
      <w:sdtPr>
        <w:rPr>
          <w:rFonts w:ascii="Gill Sans MT" w:eastAsia="Times New Roman" w:hAnsi="Gill Sans MT" w:cs="Times New Roman"/>
          <w:color w:val="auto"/>
          <w:sz w:val="22"/>
          <w:szCs w:val="24"/>
        </w:rPr>
        <w:id w:val="-2089136983"/>
        <w:docPartObj>
          <w:docPartGallery w:val="Table of Contents"/>
          <w:docPartUnique/>
        </w:docPartObj>
      </w:sdtPr>
      <w:sdtEndPr>
        <w:rPr>
          <w:b/>
          <w:bCs/>
          <w:noProof/>
        </w:rPr>
      </w:sdtEndPr>
      <w:sdtContent>
        <w:p w14:paraId="56794D82" w14:textId="77777777" w:rsidR="006E5F74" w:rsidRPr="006E5F74" w:rsidRDefault="0086685B" w:rsidP="00147033">
          <w:pPr>
            <w:pStyle w:val="TOCHeading"/>
            <w:rPr>
              <w:noProof/>
              <w:color w:val="002060"/>
            </w:rPr>
          </w:pPr>
          <w:r w:rsidRPr="00190672">
            <w:rPr>
              <w:rFonts w:ascii="Gill Sans MT" w:hAnsi="Gill Sans MT"/>
              <w:b/>
              <w:bCs/>
              <w:color w:val="002060"/>
            </w:rPr>
            <w:t>Contents</w:t>
          </w:r>
          <w:r w:rsidRPr="006732C5">
            <w:rPr>
              <w:rFonts w:ascii="Gill Sans MT" w:hAnsi="Gill Sans MT"/>
              <w:caps/>
              <w:noProof/>
              <w:color w:val="auto"/>
              <w:sz w:val="20"/>
              <w:szCs w:val="20"/>
            </w:rPr>
            <w:fldChar w:fldCharType="begin"/>
          </w:r>
          <w:r w:rsidRPr="006732C5">
            <w:rPr>
              <w:rFonts w:ascii="Gill Sans MT" w:hAnsi="Gill Sans MT"/>
              <w:noProof/>
              <w:color w:val="auto"/>
            </w:rPr>
            <w:instrText xml:space="preserve"> TOC \o "1-3" \h \z \u </w:instrText>
          </w:r>
          <w:r w:rsidRPr="006732C5">
            <w:rPr>
              <w:rFonts w:ascii="Gill Sans MT" w:hAnsi="Gill Sans MT"/>
              <w:caps/>
              <w:noProof/>
              <w:color w:val="auto"/>
              <w:sz w:val="20"/>
              <w:szCs w:val="20"/>
            </w:rPr>
            <w:fldChar w:fldCharType="separate"/>
          </w:r>
        </w:p>
        <w:p w14:paraId="069F6167" w14:textId="48BD2F97" w:rsidR="006E5F74" w:rsidRPr="006E5F74" w:rsidRDefault="00F15525">
          <w:pPr>
            <w:pStyle w:val="TOC1"/>
            <w:tabs>
              <w:tab w:val="right" w:leader="dot" w:pos="9530"/>
            </w:tabs>
            <w:rPr>
              <w:rFonts w:ascii="Gill Sans MT" w:eastAsiaTheme="minorEastAsia" w:hAnsi="Gill Sans MT" w:cstheme="minorBidi"/>
              <w:b w:val="0"/>
              <w:bCs w:val="0"/>
              <w:caps w:val="0"/>
              <w:noProof/>
              <w:color w:val="002060"/>
              <w:sz w:val="22"/>
              <w:szCs w:val="22"/>
            </w:rPr>
          </w:pPr>
          <w:hyperlink w:anchor="_Toc106971613" w:history="1">
            <w:r w:rsidR="006E5F74" w:rsidRPr="006E5F74">
              <w:rPr>
                <w:rStyle w:val="Hyperlink"/>
                <w:rFonts w:ascii="Gill Sans MT" w:hAnsi="Gill Sans MT"/>
                <w:noProof/>
                <w:color w:val="002060"/>
              </w:rPr>
              <w:t>Section 1 – Purpose, Goals, and Deliverables</w:t>
            </w:r>
            <w:r w:rsidR="006E5F74" w:rsidRPr="006E5F74">
              <w:rPr>
                <w:rFonts w:ascii="Gill Sans MT" w:hAnsi="Gill Sans MT"/>
                <w:noProof/>
                <w:webHidden/>
                <w:color w:val="002060"/>
              </w:rPr>
              <w:tab/>
            </w:r>
            <w:r w:rsidR="006E5F74" w:rsidRPr="006E5F74">
              <w:rPr>
                <w:rFonts w:ascii="Gill Sans MT" w:hAnsi="Gill Sans MT"/>
                <w:noProof/>
                <w:webHidden/>
                <w:color w:val="002060"/>
              </w:rPr>
              <w:fldChar w:fldCharType="begin"/>
            </w:r>
            <w:r w:rsidR="006E5F74" w:rsidRPr="006E5F74">
              <w:rPr>
                <w:rFonts w:ascii="Gill Sans MT" w:hAnsi="Gill Sans MT"/>
                <w:noProof/>
                <w:webHidden/>
                <w:color w:val="002060"/>
              </w:rPr>
              <w:instrText xml:space="preserve"> PAGEREF _Toc106971613 \h </w:instrText>
            </w:r>
            <w:r w:rsidR="006E5F74" w:rsidRPr="006E5F74">
              <w:rPr>
                <w:rFonts w:ascii="Gill Sans MT" w:hAnsi="Gill Sans MT"/>
                <w:noProof/>
                <w:webHidden/>
                <w:color w:val="002060"/>
              </w:rPr>
            </w:r>
            <w:r w:rsidR="006E5F74" w:rsidRPr="006E5F74">
              <w:rPr>
                <w:rFonts w:ascii="Gill Sans MT" w:hAnsi="Gill Sans MT"/>
                <w:noProof/>
                <w:webHidden/>
                <w:color w:val="002060"/>
              </w:rPr>
              <w:fldChar w:fldCharType="separate"/>
            </w:r>
            <w:r w:rsidR="00A6348A">
              <w:rPr>
                <w:rFonts w:ascii="Gill Sans MT" w:hAnsi="Gill Sans MT"/>
                <w:noProof/>
                <w:webHidden/>
                <w:color w:val="002060"/>
              </w:rPr>
              <w:t>1</w:t>
            </w:r>
            <w:r w:rsidR="006E5F74" w:rsidRPr="006E5F74">
              <w:rPr>
                <w:rFonts w:ascii="Gill Sans MT" w:hAnsi="Gill Sans MT"/>
                <w:noProof/>
                <w:webHidden/>
                <w:color w:val="002060"/>
              </w:rPr>
              <w:fldChar w:fldCharType="end"/>
            </w:r>
          </w:hyperlink>
        </w:p>
        <w:p w14:paraId="2B68697C" w14:textId="124651AB" w:rsidR="006E5F74" w:rsidRPr="006E5F74" w:rsidRDefault="00F15525">
          <w:pPr>
            <w:pStyle w:val="TOC1"/>
            <w:tabs>
              <w:tab w:val="right" w:leader="dot" w:pos="9530"/>
            </w:tabs>
            <w:rPr>
              <w:rFonts w:ascii="Gill Sans MT" w:eastAsiaTheme="minorEastAsia" w:hAnsi="Gill Sans MT" w:cstheme="minorBidi"/>
              <w:b w:val="0"/>
              <w:bCs w:val="0"/>
              <w:caps w:val="0"/>
              <w:noProof/>
              <w:color w:val="002060"/>
              <w:sz w:val="22"/>
              <w:szCs w:val="22"/>
            </w:rPr>
          </w:pPr>
          <w:hyperlink w:anchor="_Toc106971614" w:history="1">
            <w:r w:rsidR="006E5F74" w:rsidRPr="006E5F74">
              <w:rPr>
                <w:rStyle w:val="Hyperlink"/>
                <w:rFonts w:ascii="Gill Sans MT" w:hAnsi="Gill Sans MT"/>
                <w:noProof/>
                <w:color w:val="002060"/>
              </w:rPr>
              <w:t>Section 2 – Award information</w:t>
            </w:r>
            <w:r w:rsidR="006E5F74" w:rsidRPr="006E5F74">
              <w:rPr>
                <w:rFonts w:ascii="Gill Sans MT" w:hAnsi="Gill Sans MT"/>
                <w:noProof/>
                <w:webHidden/>
                <w:color w:val="002060"/>
              </w:rPr>
              <w:tab/>
            </w:r>
            <w:r w:rsidR="006E5F74" w:rsidRPr="006E5F74">
              <w:rPr>
                <w:rFonts w:ascii="Gill Sans MT" w:hAnsi="Gill Sans MT"/>
                <w:noProof/>
                <w:webHidden/>
                <w:color w:val="002060"/>
              </w:rPr>
              <w:fldChar w:fldCharType="begin"/>
            </w:r>
            <w:r w:rsidR="006E5F74" w:rsidRPr="006E5F74">
              <w:rPr>
                <w:rFonts w:ascii="Gill Sans MT" w:hAnsi="Gill Sans MT"/>
                <w:noProof/>
                <w:webHidden/>
                <w:color w:val="002060"/>
              </w:rPr>
              <w:instrText xml:space="preserve"> PAGEREF _Toc106971614 \h </w:instrText>
            </w:r>
            <w:r w:rsidR="006E5F74" w:rsidRPr="006E5F74">
              <w:rPr>
                <w:rFonts w:ascii="Gill Sans MT" w:hAnsi="Gill Sans MT"/>
                <w:noProof/>
                <w:webHidden/>
                <w:color w:val="002060"/>
              </w:rPr>
            </w:r>
            <w:r w:rsidR="006E5F74" w:rsidRPr="006E5F74">
              <w:rPr>
                <w:rFonts w:ascii="Gill Sans MT" w:hAnsi="Gill Sans MT"/>
                <w:noProof/>
                <w:webHidden/>
                <w:color w:val="002060"/>
              </w:rPr>
              <w:fldChar w:fldCharType="separate"/>
            </w:r>
            <w:r w:rsidR="00A6348A">
              <w:rPr>
                <w:rFonts w:ascii="Gill Sans MT" w:hAnsi="Gill Sans MT"/>
                <w:noProof/>
                <w:webHidden/>
                <w:color w:val="002060"/>
              </w:rPr>
              <w:t>3</w:t>
            </w:r>
            <w:r w:rsidR="006E5F74" w:rsidRPr="006E5F74">
              <w:rPr>
                <w:rFonts w:ascii="Gill Sans MT" w:hAnsi="Gill Sans MT"/>
                <w:noProof/>
                <w:webHidden/>
                <w:color w:val="002060"/>
              </w:rPr>
              <w:fldChar w:fldCharType="end"/>
            </w:r>
          </w:hyperlink>
        </w:p>
        <w:p w14:paraId="5FA3954F" w14:textId="5D97BA65" w:rsidR="006E5F74" w:rsidRPr="006E5F74" w:rsidRDefault="00F15525">
          <w:pPr>
            <w:pStyle w:val="TOC1"/>
            <w:tabs>
              <w:tab w:val="right" w:leader="dot" w:pos="9530"/>
            </w:tabs>
            <w:rPr>
              <w:rFonts w:ascii="Gill Sans MT" w:eastAsiaTheme="minorEastAsia" w:hAnsi="Gill Sans MT" w:cstheme="minorBidi"/>
              <w:b w:val="0"/>
              <w:bCs w:val="0"/>
              <w:caps w:val="0"/>
              <w:noProof/>
              <w:color w:val="002060"/>
              <w:sz w:val="22"/>
              <w:szCs w:val="22"/>
            </w:rPr>
          </w:pPr>
          <w:hyperlink w:anchor="_Toc106971615" w:history="1">
            <w:r w:rsidR="006E5F74" w:rsidRPr="006E5F74">
              <w:rPr>
                <w:rStyle w:val="Hyperlink"/>
                <w:rFonts w:ascii="Gill Sans MT" w:hAnsi="Gill Sans MT"/>
                <w:noProof/>
                <w:color w:val="002060"/>
              </w:rPr>
              <w:t>Section 3 – Eligible applicants</w:t>
            </w:r>
            <w:r w:rsidR="006E5F74" w:rsidRPr="006E5F74">
              <w:rPr>
                <w:rFonts w:ascii="Gill Sans MT" w:hAnsi="Gill Sans MT"/>
                <w:noProof/>
                <w:webHidden/>
                <w:color w:val="002060"/>
              </w:rPr>
              <w:tab/>
            </w:r>
            <w:r w:rsidR="006E5F74" w:rsidRPr="006E5F74">
              <w:rPr>
                <w:rFonts w:ascii="Gill Sans MT" w:hAnsi="Gill Sans MT"/>
                <w:noProof/>
                <w:webHidden/>
                <w:color w:val="002060"/>
              </w:rPr>
              <w:fldChar w:fldCharType="begin"/>
            </w:r>
            <w:r w:rsidR="006E5F74" w:rsidRPr="006E5F74">
              <w:rPr>
                <w:rFonts w:ascii="Gill Sans MT" w:hAnsi="Gill Sans MT"/>
                <w:noProof/>
                <w:webHidden/>
                <w:color w:val="002060"/>
              </w:rPr>
              <w:instrText xml:space="preserve"> PAGEREF _Toc106971615 \h </w:instrText>
            </w:r>
            <w:r w:rsidR="006E5F74" w:rsidRPr="006E5F74">
              <w:rPr>
                <w:rFonts w:ascii="Gill Sans MT" w:hAnsi="Gill Sans MT"/>
                <w:noProof/>
                <w:webHidden/>
                <w:color w:val="002060"/>
              </w:rPr>
            </w:r>
            <w:r w:rsidR="006E5F74" w:rsidRPr="006E5F74">
              <w:rPr>
                <w:rFonts w:ascii="Gill Sans MT" w:hAnsi="Gill Sans MT"/>
                <w:noProof/>
                <w:webHidden/>
                <w:color w:val="002060"/>
              </w:rPr>
              <w:fldChar w:fldCharType="separate"/>
            </w:r>
            <w:r w:rsidR="00A6348A">
              <w:rPr>
                <w:rFonts w:ascii="Gill Sans MT" w:hAnsi="Gill Sans MT"/>
                <w:noProof/>
                <w:webHidden/>
                <w:color w:val="002060"/>
              </w:rPr>
              <w:t>3</w:t>
            </w:r>
            <w:r w:rsidR="006E5F74" w:rsidRPr="006E5F74">
              <w:rPr>
                <w:rFonts w:ascii="Gill Sans MT" w:hAnsi="Gill Sans MT"/>
                <w:noProof/>
                <w:webHidden/>
                <w:color w:val="002060"/>
              </w:rPr>
              <w:fldChar w:fldCharType="end"/>
            </w:r>
          </w:hyperlink>
        </w:p>
        <w:p w14:paraId="21A3DAAF" w14:textId="644BD060" w:rsidR="006E5F74" w:rsidRPr="006E5F74" w:rsidRDefault="00F15525">
          <w:pPr>
            <w:pStyle w:val="TOC1"/>
            <w:tabs>
              <w:tab w:val="right" w:leader="dot" w:pos="9530"/>
            </w:tabs>
            <w:rPr>
              <w:rFonts w:ascii="Gill Sans MT" w:eastAsiaTheme="minorEastAsia" w:hAnsi="Gill Sans MT" w:cstheme="minorBidi"/>
              <w:b w:val="0"/>
              <w:bCs w:val="0"/>
              <w:caps w:val="0"/>
              <w:noProof/>
              <w:color w:val="002060"/>
              <w:sz w:val="22"/>
              <w:szCs w:val="22"/>
            </w:rPr>
          </w:pPr>
          <w:hyperlink w:anchor="_Toc106971616" w:history="1">
            <w:r w:rsidR="006E5F74" w:rsidRPr="006E5F74">
              <w:rPr>
                <w:rStyle w:val="Hyperlink"/>
                <w:rFonts w:ascii="Gill Sans MT" w:hAnsi="Gill Sans MT"/>
                <w:noProof/>
                <w:color w:val="002060"/>
              </w:rPr>
              <w:t>Section 4 – Application and submission information</w:t>
            </w:r>
            <w:r w:rsidR="006E5F74" w:rsidRPr="006E5F74">
              <w:rPr>
                <w:rFonts w:ascii="Gill Sans MT" w:hAnsi="Gill Sans MT"/>
                <w:noProof/>
                <w:webHidden/>
                <w:color w:val="002060"/>
              </w:rPr>
              <w:tab/>
            </w:r>
            <w:r w:rsidR="006E5F74" w:rsidRPr="006E5F74">
              <w:rPr>
                <w:rFonts w:ascii="Gill Sans MT" w:hAnsi="Gill Sans MT"/>
                <w:noProof/>
                <w:webHidden/>
                <w:color w:val="002060"/>
              </w:rPr>
              <w:fldChar w:fldCharType="begin"/>
            </w:r>
            <w:r w:rsidR="006E5F74" w:rsidRPr="006E5F74">
              <w:rPr>
                <w:rFonts w:ascii="Gill Sans MT" w:hAnsi="Gill Sans MT"/>
                <w:noProof/>
                <w:webHidden/>
                <w:color w:val="002060"/>
              </w:rPr>
              <w:instrText xml:space="preserve"> PAGEREF _Toc106971616 \h </w:instrText>
            </w:r>
            <w:r w:rsidR="006E5F74" w:rsidRPr="006E5F74">
              <w:rPr>
                <w:rFonts w:ascii="Gill Sans MT" w:hAnsi="Gill Sans MT"/>
                <w:noProof/>
                <w:webHidden/>
                <w:color w:val="002060"/>
              </w:rPr>
            </w:r>
            <w:r w:rsidR="006E5F74" w:rsidRPr="006E5F74">
              <w:rPr>
                <w:rFonts w:ascii="Gill Sans MT" w:hAnsi="Gill Sans MT"/>
                <w:noProof/>
                <w:webHidden/>
                <w:color w:val="002060"/>
              </w:rPr>
              <w:fldChar w:fldCharType="separate"/>
            </w:r>
            <w:r w:rsidR="00A6348A">
              <w:rPr>
                <w:rFonts w:ascii="Gill Sans MT" w:hAnsi="Gill Sans MT"/>
                <w:noProof/>
                <w:webHidden/>
                <w:color w:val="002060"/>
              </w:rPr>
              <w:t>4</w:t>
            </w:r>
            <w:r w:rsidR="006E5F74" w:rsidRPr="006E5F74">
              <w:rPr>
                <w:rFonts w:ascii="Gill Sans MT" w:hAnsi="Gill Sans MT"/>
                <w:noProof/>
                <w:webHidden/>
                <w:color w:val="002060"/>
              </w:rPr>
              <w:fldChar w:fldCharType="end"/>
            </w:r>
          </w:hyperlink>
        </w:p>
        <w:p w14:paraId="26091D07" w14:textId="69C01AFC" w:rsidR="006E5F74" w:rsidRPr="006E5F74" w:rsidRDefault="00F15525">
          <w:pPr>
            <w:pStyle w:val="TOC1"/>
            <w:tabs>
              <w:tab w:val="right" w:leader="dot" w:pos="9530"/>
            </w:tabs>
            <w:rPr>
              <w:rFonts w:ascii="Gill Sans MT" w:eastAsiaTheme="minorEastAsia" w:hAnsi="Gill Sans MT" w:cstheme="minorBidi"/>
              <w:b w:val="0"/>
              <w:bCs w:val="0"/>
              <w:caps w:val="0"/>
              <w:noProof/>
              <w:color w:val="002060"/>
              <w:sz w:val="22"/>
              <w:szCs w:val="22"/>
            </w:rPr>
          </w:pPr>
          <w:hyperlink w:anchor="_Toc106971617" w:history="1">
            <w:r w:rsidR="006E5F74" w:rsidRPr="006E5F74">
              <w:rPr>
                <w:rStyle w:val="Hyperlink"/>
                <w:rFonts w:ascii="Gill Sans MT" w:hAnsi="Gill Sans MT"/>
                <w:noProof/>
                <w:color w:val="002060"/>
              </w:rPr>
              <w:t>Section 5 – application review and Evaluation</w:t>
            </w:r>
            <w:r w:rsidR="006E5F74" w:rsidRPr="006E5F74">
              <w:rPr>
                <w:rFonts w:ascii="Gill Sans MT" w:hAnsi="Gill Sans MT"/>
                <w:noProof/>
                <w:webHidden/>
                <w:color w:val="002060"/>
              </w:rPr>
              <w:tab/>
            </w:r>
            <w:r w:rsidR="006E5F74" w:rsidRPr="006E5F74">
              <w:rPr>
                <w:rFonts w:ascii="Gill Sans MT" w:hAnsi="Gill Sans MT"/>
                <w:noProof/>
                <w:webHidden/>
                <w:color w:val="002060"/>
              </w:rPr>
              <w:fldChar w:fldCharType="begin"/>
            </w:r>
            <w:r w:rsidR="006E5F74" w:rsidRPr="006E5F74">
              <w:rPr>
                <w:rFonts w:ascii="Gill Sans MT" w:hAnsi="Gill Sans MT"/>
                <w:noProof/>
                <w:webHidden/>
                <w:color w:val="002060"/>
              </w:rPr>
              <w:instrText xml:space="preserve"> PAGEREF _Toc106971617 \h </w:instrText>
            </w:r>
            <w:r w:rsidR="006E5F74" w:rsidRPr="006E5F74">
              <w:rPr>
                <w:rFonts w:ascii="Gill Sans MT" w:hAnsi="Gill Sans MT"/>
                <w:noProof/>
                <w:webHidden/>
                <w:color w:val="002060"/>
              </w:rPr>
            </w:r>
            <w:r w:rsidR="006E5F74" w:rsidRPr="006E5F74">
              <w:rPr>
                <w:rFonts w:ascii="Gill Sans MT" w:hAnsi="Gill Sans MT"/>
                <w:noProof/>
                <w:webHidden/>
                <w:color w:val="002060"/>
              </w:rPr>
              <w:fldChar w:fldCharType="separate"/>
            </w:r>
            <w:r w:rsidR="00A6348A">
              <w:rPr>
                <w:rFonts w:ascii="Gill Sans MT" w:hAnsi="Gill Sans MT"/>
                <w:noProof/>
                <w:webHidden/>
                <w:color w:val="002060"/>
              </w:rPr>
              <w:t>4</w:t>
            </w:r>
            <w:r w:rsidR="006E5F74" w:rsidRPr="006E5F74">
              <w:rPr>
                <w:rFonts w:ascii="Gill Sans MT" w:hAnsi="Gill Sans MT"/>
                <w:noProof/>
                <w:webHidden/>
                <w:color w:val="002060"/>
              </w:rPr>
              <w:fldChar w:fldCharType="end"/>
            </w:r>
          </w:hyperlink>
        </w:p>
        <w:p w14:paraId="46AB6AE3" w14:textId="4165B40B" w:rsidR="006E5F74" w:rsidRPr="006E5F74" w:rsidRDefault="00F15525">
          <w:pPr>
            <w:pStyle w:val="TOC1"/>
            <w:tabs>
              <w:tab w:val="right" w:leader="dot" w:pos="9530"/>
            </w:tabs>
            <w:rPr>
              <w:rFonts w:ascii="Gill Sans MT" w:eastAsiaTheme="minorEastAsia" w:hAnsi="Gill Sans MT" w:cstheme="minorBidi"/>
              <w:b w:val="0"/>
              <w:bCs w:val="0"/>
              <w:caps w:val="0"/>
              <w:noProof/>
              <w:color w:val="002060"/>
              <w:sz w:val="22"/>
              <w:szCs w:val="22"/>
            </w:rPr>
          </w:pPr>
          <w:hyperlink w:anchor="_Toc106971618" w:history="1">
            <w:r w:rsidR="006E5F74" w:rsidRPr="006E5F74">
              <w:rPr>
                <w:rStyle w:val="Hyperlink"/>
                <w:rFonts w:ascii="Gill Sans MT" w:hAnsi="Gill Sans MT"/>
                <w:noProof/>
                <w:color w:val="002060"/>
              </w:rPr>
              <w:t>Section 6 – Grant Award and Administration</w:t>
            </w:r>
            <w:r w:rsidR="006E5F74" w:rsidRPr="006E5F74">
              <w:rPr>
                <w:rFonts w:ascii="Gill Sans MT" w:hAnsi="Gill Sans MT"/>
                <w:noProof/>
                <w:webHidden/>
                <w:color w:val="002060"/>
              </w:rPr>
              <w:tab/>
            </w:r>
            <w:r w:rsidR="006E5F74" w:rsidRPr="006E5F74">
              <w:rPr>
                <w:rFonts w:ascii="Gill Sans MT" w:hAnsi="Gill Sans MT"/>
                <w:noProof/>
                <w:webHidden/>
                <w:color w:val="002060"/>
              </w:rPr>
              <w:fldChar w:fldCharType="begin"/>
            </w:r>
            <w:r w:rsidR="006E5F74" w:rsidRPr="006E5F74">
              <w:rPr>
                <w:rFonts w:ascii="Gill Sans MT" w:hAnsi="Gill Sans MT"/>
                <w:noProof/>
                <w:webHidden/>
                <w:color w:val="002060"/>
              </w:rPr>
              <w:instrText xml:space="preserve"> PAGEREF _Toc106971618 \h </w:instrText>
            </w:r>
            <w:r w:rsidR="006E5F74" w:rsidRPr="006E5F74">
              <w:rPr>
                <w:rFonts w:ascii="Gill Sans MT" w:hAnsi="Gill Sans MT"/>
                <w:noProof/>
                <w:webHidden/>
                <w:color w:val="002060"/>
              </w:rPr>
            </w:r>
            <w:r w:rsidR="006E5F74" w:rsidRPr="006E5F74">
              <w:rPr>
                <w:rFonts w:ascii="Gill Sans MT" w:hAnsi="Gill Sans MT"/>
                <w:noProof/>
                <w:webHidden/>
                <w:color w:val="002060"/>
              </w:rPr>
              <w:fldChar w:fldCharType="separate"/>
            </w:r>
            <w:r w:rsidR="00A6348A">
              <w:rPr>
                <w:rFonts w:ascii="Gill Sans MT" w:hAnsi="Gill Sans MT"/>
                <w:noProof/>
                <w:webHidden/>
                <w:color w:val="002060"/>
              </w:rPr>
              <w:t>5</w:t>
            </w:r>
            <w:r w:rsidR="006E5F74" w:rsidRPr="006E5F74">
              <w:rPr>
                <w:rFonts w:ascii="Gill Sans MT" w:hAnsi="Gill Sans MT"/>
                <w:noProof/>
                <w:webHidden/>
                <w:color w:val="002060"/>
              </w:rPr>
              <w:fldChar w:fldCharType="end"/>
            </w:r>
          </w:hyperlink>
        </w:p>
        <w:p w14:paraId="39305C09" w14:textId="4E37DAE0" w:rsidR="006E5F74" w:rsidRPr="006E5F74" w:rsidRDefault="00F15525">
          <w:pPr>
            <w:pStyle w:val="TOC1"/>
            <w:tabs>
              <w:tab w:val="right" w:leader="dot" w:pos="9530"/>
            </w:tabs>
            <w:rPr>
              <w:rFonts w:asciiTheme="minorHAnsi" w:eastAsiaTheme="minorEastAsia" w:hAnsiTheme="minorHAnsi" w:cstheme="minorBidi"/>
              <w:b w:val="0"/>
              <w:bCs w:val="0"/>
              <w:caps w:val="0"/>
              <w:noProof/>
              <w:color w:val="002060"/>
              <w:sz w:val="22"/>
              <w:szCs w:val="22"/>
            </w:rPr>
          </w:pPr>
          <w:hyperlink w:anchor="_Toc106971619" w:history="1">
            <w:r w:rsidR="006E5F74" w:rsidRPr="006E5F74">
              <w:rPr>
                <w:rStyle w:val="Hyperlink"/>
                <w:rFonts w:ascii="Gill Sans MT" w:hAnsi="Gill Sans MT"/>
                <w:noProof/>
                <w:color w:val="002060"/>
              </w:rPr>
              <w:t>ANNEXes</w:t>
            </w:r>
            <w:r w:rsidR="006E5F74" w:rsidRPr="006E5F74">
              <w:rPr>
                <w:rFonts w:ascii="Gill Sans MT" w:hAnsi="Gill Sans MT"/>
                <w:noProof/>
                <w:webHidden/>
                <w:color w:val="002060"/>
              </w:rPr>
              <w:tab/>
            </w:r>
            <w:r w:rsidR="006E5F74" w:rsidRPr="006E5F74">
              <w:rPr>
                <w:rFonts w:ascii="Gill Sans MT" w:hAnsi="Gill Sans MT"/>
                <w:noProof/>
                <w:webHidden/>
                <w:color w:val="002060"/>
              </w:rPr>
              <w:fldChar w:fldCharType="begin"/>
            </w:r>
            <w:r w:rsidR="006E5F74" w:rsidRPr="006E5F74">
              <w:rPr>
                <w:rFonts w:ascii="Gill Sans MT" w:hAnsi="Gill Sans MT"/>
                <w:noProof/>
                <w:webHidden/>
                <w:color w:val="002060"/>
              </w:rPr>
              <w:instrText xml:space="preserve"> PAGEREF _Toc106971619 \h </w:instrText>
            </w:r>
            <w:r w:rsidR="006E5F74" w:rsidRPr="006E5F74">
              <w:rPr>
                <w:rFonts w:ascii="Gill Sans MT" w:hAnsi="Gill Sans MT"/>
                <w:noProof/>
                <w:webHidden/>
                <w:color w:val="002060"/>
              </w:rPr>
            </w:r>
            <w:r w:rsidR="006E5F74" w:rsidRPr="006E5F74">
              <w:rPr>
                <w:rFonts w:ascii="Gill Sans MT" w:hAnsi="Gill Sans MT"/>
                <w:noProof/>
                <w:webHidden/>
                <w:color w:val="002060"/>
              </w:rPr>
              <w:fldChar w:fldCharType="separate"/>
            </w:r>
            <w:r w:rsidR="00A6348A">
              <w:rPr>
                <w:rFonts w:ascii="Gill Sans MT" w:hAnsi="Gill Sans MT"/>
                <w:noProof/>
                <w:webHidden/>
                <w:color w:val="002060"/>
              </w:rPr>
              <w:t>7</w:t>
            </w:r>
            <w:r w:rsidR="006E5F74" w:rsidRPr="006E5F74">
              <w:rPr>
                <w:rFonts w:ascii="Gill Sans MT" w:hAnsi="Gill Sans MT"/>
                <w:noProof/>
                <w:webHidden/>
                <w:color w:val="002060"/>
              </w:rPr>
              <w:fldChar w:fldCharType="end"/>
            </w:r>
          </w:hyperlink>
        </w:p>
        <w:p w14:paraId="413DF80A" w14:textId="2CBDB16F" w:rsidR="0086685B" w:rsidRPr="006732C5" w:rsidRDefault="0086685B">
          <w:r w:rsidRPr="006732C5">
            <w:rPr>
              <w:b/>
              <w:bCs/>
              <w:noProof/>
            </w:rPr>
            <w:fldChar w:fldCharType="end"/>
          </w:r>
        </w:p>
      </w:sdtContent>
    </w:sdt>
    <w:p w14:paraId="0F5571C7" w14:textId="77777777" w:rsidR="0086685B" w:rsidRPr="006732C5" w:rsidRDefault="0086685B">
      <w:pPr>
        <w:spacing w:before="0" w:after="200" w:line="276" w:lineRule="auto"/>
        <w:jc w:val="left"/>
        <w:rPr>
          <w:rFonts w:cs="Arial"/>
          <w:b/>
          <w:bCs/>
          <w:caps/>
          <w:kern w:val="32"/>
          <w:szCs w:val="22"/>
        </w:rPr>
        <w:sectPr w:rsidR="0086685B" w:rsidRPr="006732C5" w:rsidSect="00961497">
          <w:headerReference w:type="default" r:id="rId9"/>
          <w:pgSz w:w="11909" w:h="16834" w:code="9"/>
          <w:pgMar w:top="990" w:right="839" w:bottom="990" w:left="1530" w:header="720" w:footer="720" w:gutter="0"/>
          <w:cols w:space="720"/>
          <w:docGrid w:linePitch="360"/>
        </w:sectPr>
      </w:pPr>
      <w:bookmarkStart w:id="20" w:name="_Toc54788717"/>
    </w:p>
    <w:p w14:paraId="28F1C3D4" w14:textId="0407A93F" w:rsidR="00145591" w:rsidRPr="00190672" w:rsidRDefault="00CB2D1B" w:rsidP="00147033">
      <w:pPr>
        <w:pStyle w:val="Heading1"/>
        <w:spacing w:before="240"/>
        <w:rPr>
          <w:rFonts w:ascii="Gill Sans MT" w:hAnsi="Gill Sans MT"/>
          <w:color w:val="002060"/>
        </w:rPr>
      </w:pPr>
      <w:bookmarkStart w:id="21" w:name="_Section_1_–"/>
      <w:bookmarkStart w:id="22" w:name="_Toc54788718"/>
      <w:bookmarkStart w:id="23" w:name="_Toc106971613"/>
      <w:bookmarkEnd w:id="20"/>
      <w:bookmarkEnd w:id="21"/>
      <w:r w:rsidRPr="00190672">
        <w:rPr>
          <w:rFonts w:ascii="Gill Sans MT" w:hAnsi="Gill Sans MT"/>
          <w:color w:val="002060"/>
        </w:rPr>
        <w:lastRenderedPageBreak/>
        <w:t xml:space="preserve">Section </w:t>
      </w:r>
      <w:r w:rsidR="006E5F74">
        <w:rPr>
          <w:rFonts w:ascii="Gill Sans MT" w:hAnsi="Gill Sans MT"/>
          <w:color w:val="002060"/>
        </w:rPr>
        <w:t>1</w:t>
      </w:r>
      <w:r w:rsidRPr="00190672">
        <w:rPr>
          <w:rFonts w:ascii="Gill Sans MT" w:hAnsi="Gill Sans MT"/>
          <w:color w:val="002060"/>
        </w:rPr>
        <w:t xml:space="preserve"> </w:t>
      </w:r>
      <w:r w:rsidR="00CF3229">
        <w:rPr>
          <w:rFonts w:ascii="Gill Sans MT" w:hAnsi="Gill Sans MT"/>
          <w:color w:val="002060"/>
        </w:rPr>
        <w:t>–</w:t>
      </w:r>
      <w:r w:rsidRPr="00190672">
        <w:rPr>
          <w:rFonts w:ascii="Gill Sans MT" w:hAnsi="Gill Sans MT"/>
          <w:color w:val="002060"/>
        </w:rPr>
        <w:t xml:space="preserve"> Purpose,</w:t>
      </w:r>
      <w:r w:rsidR="007A15BC" w:rsidRPr="00190672">
        <w:rPr>
          <w:rFonts w:ascii="Gill Sans MT" w:hAnsi="Gill Sans MT"/>
          <w:color w:val="002060"/>
        </w:rPr>
        <w:t xml:space="preserve"> </w:t>
      </w:r>
      <w:r w:rsidR="00167015">
        <w:rPr>
          <w:rFonts w:ascii="Gill Sans MT" w:hAnsi="Gill Sans MT"/>
          <w:color w:val="002060"/>
        </w:rPr>
        <w:t>Goals</w:t>
      </w:r>
      <w:bookmarkEnd w:id="22"/>
      <w:r w:rsidR="00CF3229">
        <w:rPr>
          <w:rFonts w:ascii="Gill Sans MT" w:hAnsi="Gill Sans MT"/>
          <w:color w:val="002060"/>
        </w:rPr>
        <w:t>, and Deliverables</w:t>
      </w:r>
      <w:bookmarkEnd w:id="23"/>
      <w:r w:rsidR="007A15BC" w:rsidRPr="00190672">
        <w:rPr>
          <w:rFonts w:ascii="Gill Sans MT" w:hAnsi="Gill Sans MT"/>
          <w:color w:val="002060"/>
        </w:rPr>
        <w:t xml:space="preserve"> </w:t>
      </w:r>
    </w:p>
    <w:p w14:paraId="158D7C1A" w14:textId="76311697" w:rsidR="000065C0" w:rsidRPr="006732C5" w:rsidRDefault="007A08A2" w:rsidP="007A08A2">
      <w:pPr>
        <w:rPr>
          <w:rFonts w:eastAsia="Gill Sans" w:cs="Gill Sans"/>
        </w:rPr>
      </w:pPr>
      <w:bookmarkStart w:id="24" w:name="_Toc54788719"/>
      <w:r w:rsidRPr="006732C5">
        <w:rPr>
          <w:rFonts w:eastAsia="Gill Sans" w:cs="Gill Sans"/>
          <w:b/>
        </w:rPr>
        <w:t>Purpose:</w:t>
      </w:r>
      <w:r w:rsidRPr="006732C5">
        <w:rPr>
          <w:rFonts w:eastAsia="Gill Sans" w:cs="Gill Sans"/>
        </w:rPr>
        <w:t xml:space="preserve"> </w:t>
      </w:r>
      <w:r w:rsidR="00485F88" w:rsidRPr="006732C5">
        <w:rPr>
          <w:szCs w:val="22"/>
        </w:rPr>
        <w:t>The purpose of this Request for Applications (RFA) is</w:t>
      </w:r>
      <w:r w:rsidR="00485F88" w:rsidRPr="006732C5">
        <w:t xml:space="preserve"> </w:t>
      </w:r>
      <w:r w:rsidR="00485F88" w:rsidRPr="006732C5">
        <w:rPr>
          <w:szCs w:val="22"/>
        </w:rPr>
        <w:t xml:space="preserve">to solicit </w:t>
      </w:r>
      <w:r w:rsidR="006D6962" w:rsidRPr="006732C5">
        <w:rPr>
          <w:szCs w:val="22"/>
        </w:rPr>
        <w:t xml:space="preserve">full </w:t>
      </w:r>
      <w:r w:rsidR="00485F88" w:rsidRPr="006732C5">
        <w:rPr>
          <w:szCs w:val="22"/>
        </w:rPr>
        <w:t xml:space="preserve">grant applications </w:t>
      </w:r>
      <w:r w:rsidR="006D6962" w:rsidRPr="006732C5">
        <w:rPr>
          <w:szCs w:val="22"/>
        </w:rPr>
        <w:t xml:space="preserve">from </w:t>
      </w:r>
      <w:r w:rsidR="002676C8">
        <w:rPr>
          <w:szCs w:val="22"/>
        </w:rPr>
        <w:t>qualified</w:t>
      </w:r>
      <w:r w:rsidR="004B71B2">
        <w:rPr>
          <w:szCs w:val="22"/>
        </w:rPr>
        <w:t>, eligible,</w:t>
      </w:r>
      <w:r w:rsidR="002676C8">
        <w:rPr>
          <w:szCs w:val="22"/>
        </w:rPr>
        <w:t xml:space="preserve"> and interested organizations </w:t>
      </w:r>
      <w:r w:rsidR="00485F88" w:rsidRPr="006732C5">
        <w:rPr>
          <w:szCs w:val="22"/>
        </w:rPr>
        <w:t xml:space="preserve">for funding available through the USAID </w:t>
      </w:r>
      <w:r w:rsidR="00954424">
        <w:rPr>
          <w:szCs w:val="22"/>
        </w:rPr>
        <w:t xml:space="preserve">Cambodia </w:t>
      </w:r>
      <w:r w:rsidR="00485F88" w:rsidRPr="006732C5">
        <w:rPr>
          <w:szCs w:val="22"/>
        </w:rPr>
        <w:t>Green Future Activity.</w:t>
      </w:r>
      <w:r w:rsidR="00485F88" w:rsidRPr="006732C5">
        <w:rPr>
          <w:rFonts w:eastAsia="Gill Sans" w:cs="Gill Sans"/>
        </w:rPr>
        <w:t xml:space="preserve"> </w:t>
      </w:r>
      <w:r w:rsidRPr="006732C5">
        <w:rPr>
          <w:rFonts w:eastAsia="Gill Sans" w:cs="Gill Sans"/>
        </w:rPr>
        <w:t xml:space="preserve">The Project seeks to support civil society organizations (CSOs), non-governmental organizations (NGOs), research institutions, or community groups </w:t>
      </w:r>
      <w:bookmarkStart w:id="25" w:name="_Hlk70085245"/>
      <w:r w:rsidRPr="006732C5">
        <w:rPr>
          <w:rFonts w:eastAsia="Gill Sans" w:cs="Gill Sans"/>
        </w:rPr>
        <w:t xml:space="preserve">to undertake </w:t>
      </w:r>
      <w:r w:rsidR="002676C8">
        <w:rPr>
          <w:rFonts w:eastAsia="Gill Sans" w:cs="Gill Sans"/>
        </w:rPr>
        <w:t xml:space="preserve">these capacity building </w:t>
      </w:r>
      <w:r w:rsidRPr="006732C5">
        <w:rPr>
          <w:rFonts w:eastAsia="Gill Sans" w:cs="Gill Sans"/>
        </w:rPr>
        <w:t xml:space="preserve">initiatives </w:t>
      </w:r>
      <w:r w:rsidR="004B71B2">
        <w:rPr>
          <w:rFonts w:eastAsia="Gill Sans" w:cs="Gill Sans"/>
        </w:rPr>
        <w:t xml:space="preserve">ultimately </w:t>
      </w:r>
      <w:r w:rsidRPr="006732C5">
        <w:rPr>
          <w:rFonts w:eastAsia="Gill Sans" w:cs="Gill Sans"/>
        </w:rPr>
        <w:t>to promote change in the Cambodian population’s behavior and perceptions about the</w:t>
      </w:r>
      <w:r w:rsidR="002676C8">
        <w:rPr>
          <w:rFonts w:eastAsia="Gill Sans" w:cs="Gill Sans"/>
        </w:rPr>
        <w:t>ir environment</w:t>
      </w:r>
      <w:r w:rsidR="00954424">
        <w:rPr>
          <w:rFonts w:eastAsia="Gill Sans" w:cs="Gill Sans"/>
        </w:rPr>
        <w:t xml:space="preserve">. </w:t>
      </w:r>
      <w:bookmarkEnd w:id="25"/>
      <w:r w:rsidRPr="006732C5">
        <w:rPr>
          <w:rFonts w:eastAsia="Gill Sans" w:cs="Gill Sans"/>
        </w:rPr>
        <w:t xml:space="preserve">Interested applicants are encouraged to submit </w:t>
      </w:r>
      <w:r w:rsidR="00CA6920" w:rsidRPr="006732C5">
        <w:rPr>
          <w:rFonts w:eastAsia="Gill Sans" w:cs="Gill Sans"/>
        </w:rPr>
        <w:t>the</w:t>
      </w:r>
      <w:r w:rsidR="00B7722C" w:rsidRPr="006732C5">
        <w:rPr>
          <w:rFonts w:eastAsia="Gill Sans" w:cs="Gill Sans"/>
        </w:rPr>
        <w:t>ir</w:t>
      </w:r>
      <w:r w:rsidR="00CA6920" w:rsidRPr="006732C5">
        <w:rPr>
          <w:rFonts w:eastAsia="Gill Sans" w:cs="Gill Sans"/>
        </w:rPr>
        <w:t xml:space="preserve"> </w:t>
      </w:r>
      <w:r w:rsidR="00510D71">
        <w:rPr>
          <w:rFonts w:eastAsia="Gill Sans" w:cs="Gill Sans"/>
        </w:rPr>
        <w:t>g</w:t>
      </w:r>
      <w:r w:rsidR="00C05C78" w:rsidRPr="006732C5">
        <w:rPr>
          <w:rFonts w:eastAsia="Gill Sans" w:cs="Gill Sans"/>
        </w:rPr>
        <w:t xml:space="preserve">rant </w:t>
      </w:r>
      <w:r w:rsidR="00510D71">
        <w:rPr>
          <w:rFonts w:eastAsia="Gill Sans" w:cs="Gill Sans"/>
        </w:rPr>
        <w:t>a</w:t>
      </w:r>
      <w:r w:rsidR="00C05C78" w:rsidRPr="006732C5">
        <w:rPr>
          <w:rFonts w:eastAsia="Gill Sans" w:cs="Gill Sans"/>
        </w:rPr>
        <w:t>pplication</w:t>
      </w:r>
      <w:r w:rsidRPr="006732C5">
        <w:rPr>
          <w:rFonts w:eastAsia="Gill Sans" w:cs="Gill Sans"/>
        </w:rPr>
        <w:t xml:space="preserve"> describing their approaches to design</w:t>
      </w:r>
      <w:r w:rsidR="005734DD">
        <w:rPr>
          <w:rFonts w:eastAsia="Gill Sans" w:cs="Gill Sans"/>
        </w:rPr>
        <w:t>ing</w:t>
      </w:r>
      <w:r w:rsidRPr="006732C5">
        <w:rPr>
          <w:rFonts w:eastAsia="Gill Sans" w:cs="Gill Sans"/>
        </w:rPr>
        <w:t xml:space="preserve"> and conduct</w:t>
      </w:r>
      <w:r w:rsidR="005734DD">
        <w:rPr>
          <w:rFonts w:eastAsia="Gill Sans" w:cs="Gill Sans"/>
        </w:rPr>
        <w:t>ing</w:t>
      </w:r>
      <w:r w:rsidRPr="006732C5">
        <w:rPr>
          <w:rFonts w:eastAsia="Gill Sans" w:cs="Gill Sans"/>
        </w:rPr>
        <w:t xml:space="preserve"> </w:t>
      </w:r>
      <w:r w:rsidR="00510D71">
        <w:rPr>
          <w:rFonts w:eastAsia="Gill Sans" w:cs="Gill Sans"/>
        </w:rPr>
        <w:t xml:space="preserve">capacity building </w:t>
      </w:r>
      <w:r w:rsidRPr="006732C5">
        <w:rPr>
          <w:rFonts w:eastAsia="Gill Sans" w:cs="Gill Sans"/>
        </w:rPr>
        <w:t>initiatives in a SMART (Specific, Measurable, Achievable, Relevant/Realistic</w:t>
      </w:r>
      <w:r w:rsidR="00954424">
        <w:rPr>
          <w:rFonts w:eastAsia="Gill Sans" w:cs="Gill Sans"/>
        </w:rPr>
        <w:t>,</w:t>
      </w:r>
      <w:r w:rsidRPr="006732C5">
        <w:rPr>
          <w:rFonts w:eastAsia="Gill Sans" w:cs="Gill Sans"/>
        </w:rPr>
        <w:t xml:space="preserve"> and Time-bound) manner. </w:t>
      </w:r>
    </w:p>
    <w:p w14:paraId="7D4A0D5A" w14:textId="35439E6D" w:rsidR="0047250E" w:rsidRPr="006732C5" w:rsidRDefault="0047250E" w:rsidP="007A15BC">
      <w:pPr>
        <w:rPr>
          <w:rFonts w:eastAsia="Gill Sans" w:cs="Gill Sans"/>
        </w:rPr>
      </w:pPr>
      <w:r w:rsidRPr="006732C5">
        <w:rPr>
          <w:rFonts w:eastAsia="Gill Sans" w:cs="Gill Sans"/>
        </w:rPr>
        <w:t xml:space="preserve">Activities, in all forms, shall </w:t>
      </w:r>
      <w:bookmarkStart w:id="26" w:name="_Hlk71911199"/>
      <w:r w:rsidRPr="006732C5">
        <w:rPr>
          <w:rFonts w:eastAsia="Gill Sans" w:cs="Gill Sans"/>
        </w:rPr>
        <w:t>focus on</w:t>
      </w:r>
      <w:r w:rsidR="000065C0" w:rsidRPr="006732C5">
        <w:rPr>
          <w:rFonts w:eastAsia="Gill Sans" w:cs="Gill Sans"/>
        </w:rPr>
        <w:t xml:space="preserve"> </w:t>
      </w:r>
      <w:r w:rsidR="00510D71">
        <w:rPr>
          <w:rFonts w:eastAsia="Gill Sans" w:cs="Gill Sans"/>
        </w:rPr>
        <w:t xml:space="preserve">skills building for the Project’s existing partner organizations as well as its youth groups, as they </w:t>
      </w:r>
      <w:r w:rsidR="00510D71" w:rsidRPr="006732C5">
        <w:rPr>
          <w:rFonts w:eastAsia="Gill Sans" w:cs="Gill Sans"/>
        </w:rPr>
        <w:t xml:space="preserve">lead and facilitate implementation of grant activities </w:t>
      </w:r>
      <w:r w:rsidR="00510D71">
        <w:rPr>
          <w:rFonts w:eastAsia="Gill Sans" w:cs="Gill Sans"/>
        </w:rPr>
        <w:t>that address</w:t>
      </w:r>
      <w:r w:rsidR="00510D71" w:rsidRPr="006732C5">
        <w:rPr>
          <w:rFonts w:eastAsia="Gill Sans" w:cs="Gill Sans"/>
        </w:rPr>
        <w:t xml:space="preserve"> </w:t>
      </w:r>
      <w:r w:rsidR="000065C0" w:rsidRPr="006732C5">
        <w:rPr>
          <w:rFonts w:eastAsia="Gill Sans" w:cs="Gill Sans"/>
        </w:rPr>
        <w:t xml:space="preserve">reducing bushmeat demand and consumption, preventing buying timber and timber </w:t>
      </w:r>
      <w:r w:rsidR="009339CE">
        <w:rPr>
          <w:rFonts w:eastAsia="Gill Sans" w:cs="Gill Sans"/>
        </w:rPr>
        <w:t>furniture</w:t>
      </w:r>
      <w:r w:rsidR="000065C0" w:rsidRPr="006732C5">
        <w:rPr>
          <w:rFonts w:eastAsia="Gill Sans" w:cs="Gill Sans"/>
        </w:rPr>
        <w:t>, and avoiding littering in Cambodia</w:t>
      </w:r>
      <w:r w:rsidR="007A08A2" w:rsidRPr="006732C5">
        <w:rPr>
          <w:rFonts w:eastAsia="Gill Sans" w:cs="Gill Sans"/>
        </w:rPr>
        <w:t>.</w:t>
      </w:r>
      <w:bookmarkEnd w:id="26"/>
      <w:r w:rsidR="007A08A2" w:rsidRPr="006732C5">
        <w:rPr>
          <w:rFonts w:eastAsia="Gill Sans" w:cs="Gill Sans"/>
        </w:rPr>
        <w:t xml:space="preserve"> </w:t>
      </w:r>
      <w:r w:rsidR="00541EF7" w:rsidRPr="006732C5">
        <w:rPr>
          <w:rFonts w:eastAsia="Gill Sans" w:cs="Gill Sans"/>
        </w:rPr>
        <w:t>A</w:t>
      </w:r>
      <w:r w:rsidRPr="006732C5">
        <w:rPr>
          <w:rFonts w:eastAsia="Gill Sans" w:cs="Gill Sans"/>
        </w:rPr>
        <w:t>ctivities</w:t>
      </w:r>
      <w:r w:rsidR="00541EF7" w:rsidRPr="006732C5">
        <w:rPr>
          <w:rFonts w:eastAsia="Gill Sans" w:cs="Gill Sans"/>
        </w:rPr>
        <w:t xml:space="preserve"> </w:t>
      </w:r>
      <w:r w:rsidR="00ED674D" w:rsidRPr="006732C5">
        <w:rPr>
          <w:rFonts w:eastAsia="Gill Sans" w:cs="Gill Sans"/>
        </w:rPr>
        <w:t>can be</w:t>
      </w:r>
      <w:r w:rsidR="00541EF7" w:rsidRPr="006732C5">
        <w:rPr>
          <w:rFonts w:eastAsia="Gill Sans" w:cs="Gill Sans"/>
        </w:rPr>
        <w:t xml:space="preserve"> implemented</w:t>
      </w:r>
      <w:r w:rsidRPr="006732C5">
        <w:rPr>
          <w:rFonts w:eastAsia="Gill Sans" w:cs="Gill Sans"/>
        </w:rPr>
        <w:t xml:space="preserve"> nationwide,</w:t>
      </w:r>
      <w:r w:rsidR="00ED674D" w:rsidRPr="006732C5">
        <w:rPr>
          <w:rFonts w:eastAsia="Gill Sans" w:cs="Gill Sans"/>
        </w:rPr>
        <w:t xml:space="preserve"> </w:t>
      </w:r>
      <w:r w:rsidRPr="006732C5">
        <w:rPr>
          <w:rFonts w:eastAsia="Gill Sans" w:cs="Gill Sans"/>
        </w:rPr>
        <w:t>in Phnom Penh,</w:t>
      </w:r>
      <w:r w:rsidR="00ED674D" w:rsidRPr="006732C5">
        <w:rPr>
          <w:rFonts w:eastAsia="Gill Sans" w:cs="Gill Sans"/>
        </w:rPr>
        <w:t xml:space="preserve"> </w:t>
      </w:r>
      <w:r w:rsidRPr="006732C5">
        <w:rPr>
          <w:rFonts w:eastAsia="Gill Sans" w:cs="Gill Sans"/>
        </w:rPr>
        <w:t>in the</w:t>
      </w:r>
      <w:r w:rsidRPr="006732C5">
        <w:rPr>
          <w:rFonts w:eastAsia="Gill Sans" w:cs="Gill Sans"/>
          <w:b/>
        </w:rPr>
        <w:t xml:space="preserve"> </w:t>
      </w:r>
      <w:r w:rsidR="00954424">
        <w:rPr>
          <w:rFonts w:eastAsia="Gill Sans" w:cs="Gill Sans"/>
        </w:rPr>
        <w:t>Prey Lang</w:t>
      </w:r>
      <w:r w:rsidR="00954424" w:rsidRPr="006732C5">
        <w:rPr>
          <w:rFonts w:eastAsia="Gill Sans" w:cs="Gill Sans"/>
        </w:rPr>
        <w:t xml:space="preserve"> </w:t>
      </w:r>
      <w:r w:rsidRPr="006732C5">
        <w:rPr>
          <w:rFonts w:eastAsia="Gill Sans" w:cs="Gill Sans"/>
        </w:rPr>
        <w:t xml:space="preserve">and </w:t>
      </w:r>
      <w:r w:rsidR="00954424">
        <w:rPr>
          <w:rFonts w:eastAsia="Gill Sans" w:cs="Gill Sans"/>
        </w:rPr>
        <w:t>Eastern Plains landscapes</w:t>
      </w:r>
      <w:r w:rsidRPr="006732C5">
        <w:rPr>
          <w:rFonts w:eastAsia="Gill Sans" w:cs="Gill Sans"/>
        </w:rPr>
        <w:t xml:space="preserve">. </w:t>
      </w:r>
    </w:p>
    <w:p w14:paraId="104F0B11" w14:textId="2BA95D19" w:rsidR="00A3663C" w:rsidRPr="00A3663C" w:rsidRDefault="00A3663C" w:rsidP="00A3663C">
      <w:pPr>
        <w:rPr>
          <w:rFonts w:eastAsia="Gill Sans" w:cs="Gill Sans"/>
        </w:rPr>
      </w:pPr>
      <w:r w:rsidRPr="00A3663C">
        <w:rPr>
          <w:rFonts w:eastAsia="Gill Sans" w:cs="Gill Sans"/>
        </w:rPr>
        <w:t>Th</w:t>
      </w:r>
      <w:r>
        <w:rPr>
          <w:rFonts w:eastAsia="Gill Sans" w:cs="Gill Sans"/>
        </w:rPr>
        <w:t>is</w:t>
      </w:r>
      <w:r w:rsidRPr="00A3663C">
        <w:rPr>
          <w:rFonts w:eastAsia="Gill Sans" w:cs="Gill Sans"/>
        </w:rPr>
        <w:t xml:space="preserve"> grant </w:t>
      </w:r>
      <w:r>
        <w:rPr>
          <w:rFonts w:eastAsia="Gill Sans" w:cs="Gill Sans"/>
        </w:rPr>
        <w:t xml:space="preserve">activity </w:t>
      </w:r>
      <w:r w:rsidRPr="00A3663C">
        <w:rPr>
          <w:rFonts w:eastAsia="Gill Sans" w:cs="Gill Sans"/>
        </w:rPr>
        <w:t>aim</w:t>
      </w:r>
      <w:r>
        <w:rPr>
          <w:rFonts w:eastAsia="Gill Sans" w:cs="Gill Sans"/>
        </w:rPr>
        <w:t>s</w:t>
      </w:r>
      <w:r w:rsidRPr="00A3663C">
        <w:rPr>
          <w:rFonts w:eastAsia="Gill Sans" w:cs="Gill Sans"/>
        </w:rPr>
        <w:t xml:space="preserve"> to </w:t>
      </w:r>
      <w:r>
        <w:rPr>
          <w:rFonts w:eastAsia="Gill Sans" w:cs="Gill Sans"/>
        </w:rPr>
        <w:t xml:space="preserve">work with </w:t>
      </w:r>
      <w:r w:rsidRPr="00A3663C">
        <w:rPr>
          <w:rFonts w:eastAsia="Gill Sans" w:cs="Gill Sans"/>
        </w:rPr>
        <w:t xml:space="preserve">the Project’s existing partner organizations as well as </w:t>
      </w:r>
      <w:r w:rsidR="00690693">
        <w:rPr>
          <w:rFonts w:eastAsia="Gill Sans" w:cs="Gill Sans"/>
        </w:rPr>
        <w:t>200-250</w:t>
      </w:r>
      <w:r w:rsidRPr="00A3663C">
        <w:rPr>
          <w:rFonts w:eastAsia="Gill Sans" w:cs="Gill Sans"/>
        </w:rPr>
        <w:t xml:space="preserve"> youth participants, the final number to be determined during co-creation between the selected applicant and the Project team. </w:t>
      </w:r>
    </w:p>
    <w:p w14:paraId="7A7D0431" w14:textId="5EF002C4" w:rsidR="00A3663C" w:rsidRPr="00A3663C" w:rsidRDefault="007A08A2" w:rsidP="00327CFA">
      <w:pPr>
        <w:pBdr>
          <w:top w:val="none" w:sz="0" w:space="0" w:color="000000"/>
          <w:left w:val="none" w:sz="0" w:space="0" w:color="000000"/>
          <w:bottom w:val="none" w:sz="0" w:space="0" w:color="000000"/>
          <w:right w:val="none" w:sz="0" w:space="0" w:color="000000"/>
          <w:between w:val="nil"/>
        </w:pBdr>
        <w:spacing w:before="0" w:after="0"/>
        <w:rPr>
          <w:rFonts w:eastAsia="Gill Sans" w:cs="Gill Sans"/>
        </w:rPr>
      </w:pPr>
      <w:r w:rsidRPr="006732C5">
        <w:rPr>
          <w:rFonts w:eastAsia="Gill Sans" w:cs="Gill Sans"/>
        </w:rPr>
        <w:t>The Project team will provide technical support and guidance throughout the life of grant implementation, including access to the capacity building materials developed under the Project. This engagement will support</w:t>
      </w:r>
      <w:r w:rsidR="00C62CED">
        <w:rPr>
          <w:rFonts w:eastAsia="Gill Sans" w:cs="Gill Sans"/>
        </w:rPr>
        <w:t xml:space="preserve"> the Project’s existing</w:t>
      </w:r>
      <w:r w:rsidRPr="006732C5">
        <w:rPr>
          <w:rFonts w:eastAsia="Gill Sans" w:cs="Gill Sans"/>
        </w:rPr>
        <w:t xml:space="preserve"> grantees</w:t>
      </w:r>
      <w:r w:rsidR="00510D71">
        <w:rPr>
          <w:rFonts w:eastAsia="Gill Sans" w:cs="Gill Sans"/>
        </w:rPr>
        <w:t xml:space="preserve"> and youth Green Group members</w:t>
      </w:r>
      <w:r w:rsidRPr="006732C5">
        <w:rPr>
          <w:rFonts w:eastAsia="Gill Sans" w:cs="Gill Sans"/>
        </w:rPr>
        <w:t xml:space="preserve"> to increase their </w:t>
      </w:r>
      <w:r w:rsidR="00C62CED">
        <w:rPr>
          <w:rFonts w:eastAsia="Gill Sans" w:cs="Gill Sans"/>
        </w:rPr>
        <w:t>social and behavior change communications (</w:t>
      </w:r>
      <w:r w:rsidRPr="006732C5">
        <w:rPr>
          <w:rFonts w:eastAsia="Gill Sans" w:cs="Gill Sans"/>
        </w:rPr>
        <w:t>SBCC</w:t>
      </w:r>
      <w:r w:rsidR="00C62CED">
        <w:rPr>
          <w:rFonts w:eastAsia="Gill Sans" w:cs="Gill Sans"/>
        </w:rPr>
        <w:t>)</w:t>
      </w:r>
      <w:r w:rsidRPr="006732C5">
        <w:rPr>
          <w:rFonts w:eastAsia="Gill Sans" w:cs="Gill Sans"/>
        </w:rPr>
        <w:t xml:space="preserve"> capacity to </w:t>
      </w:r>
      <w:r w:rsidR="00C62CED">
        <w:rPr>
          <w:rFonts w:eastAsia="Gill Sans" w:cs="Gill Sans"/>
        </w:rPr>
        <w:t xml:space="preserve">strategically and impactfully </w:t>
      </w:r>
      <w:r w:rsidRPr="006732C5">
        <w:rPr>
          <w:rFonts w:eastAsia="Gill Sans" w:cs="Gill Sans"/>
        </w:rPr>
        <w:t>communicate about biodiversity conservation, forest protection, and improved natural resource management</w:t>
      </w:r>
      <w:r w:rsidR="00C62CED">
        <w:rPr>
          <w:rFonts w:eastAsia="Gill Sans" w:cs="Gill Sans"/>
        </w:rPr>
        <w:t>.</w:t>
      </w:r>
      <w:r w:rsidRPr="00A3663C">
        <w:rPr>
          <w:rFonts w:eastAsia="Gill Sans" w:cs="Gill Sans"/>
        </w:rPr>
        <w:t xml:space="preserve"> </w:t>
      </w:r>
    </w:p>
    <w:p w14:paraId="6A5B0C45" w14:textId="480ECF34" w:rsidR="00327CFA" w:rsidRPr="00622C23" w:rsidRDefault="003465E5" w:rsidP="00C84884">
      <w:pPr>
        <w:tabs>
          <w:tab w:val="left" w:pos="1788"/>
        </w:tabs>
        <w:rPr>
          <w:rFonts w:eastAsia="Gill Sans" w:cs="Gill Sans"/>
        </w:rPr>
      </w:pPr>
      <w:r w:rsidRPr="003465E5">
        <w:t>The Project is soliciting full applications from qualified and eligible organizations to detail their proposed approaches to capacity building on topics including</w:t>
      </w:r>
      <w:r w:rsidR="00947314">
        <w:t>:</w:t>
      </w:r>
      <w:r w:rsidRPr="003465E5">
        <w:t xml:space="preserve"> </w:t>
      </w:r>
      <w:r w:rsidR="00C84884">
        <w:t>basic skills in graphic design; basic skills in videography; and basic skills in social media management and content development</w:t>
      </w:r>
      <w:r w:rsidRPr="003465E5">
        <w:t xml:space="preserve">. Activities will relate directly to existing initiatives focusing on biodiversity conservation, forest protection, and improved natural resource management. </w:t>
      </w:r>
      <w:r w:rsidR="00327CFA" w:rsidRPr="00024FD7">
        <w:rPr>
          <w:rFonts w:eastAsia="Gill Sans" w:cs="Gill Sans"/>
        </w:rPr>
        <w:t xml:space="preserve">The selected grantee is </w:t>
      </w:r>
      <w:r w:rsidR="00327CFA">
        <w:rPr>
          <w:rFonts w:eastAsia="Gill Sans" w:cs="Gill Sans"/>
        </w:rPr>
        <w:t xml:space="preserve">also </w:t>
      </w:r>
      <w:r w:rsidR="00327CFA" w:rsidRPr="00024FD7">
        <w:rPr>
          <w:rFonts w:eastAsia="Gill Sans" w:cs="Gill Sans"/>
        </w:rPr>
        <w:t xml:space="preserve">encouraged to use </w:t>
      </w:r>
      <w:r w:rsidR="00327CFA">
        <w:rPr>
          <w:rFonts w:eastAsia="Gill Sans" w:cs="Gill Sans"/>
        </w:rPr>
        <w:t xml:space="preserve">and share </w:t>
      </w:r>
      <w:r w:rsidR="00327CFA" w:rsidRPr="00024FD7">
        <w:rPr>
          <w:rFonts w:eastAsia="Gill Sans" w:cs="Gill Sans"/>
        </w:rPr>
        <w:t>the</w:t>
      </w:r>
      <w:r w:rsidR="00327CFA">
        <w:rPr>
          <w:rFonts w:eastAsia="Gill Sans" w:cs="Gill Sans"/>
        </w:rPr>
        <w:t xml:space="preserve"> Project’s SBCC</w:t>
      </w:r>
      <w:r w:rsidR="00327CFA" w:rsidRPr="00024FD7">
        <w:rPr>
          <w:rFonts w:eastAsia="Gill Sans" w:cs="Gill Sans"/>
        </w:rPr>
        <w:t xml:space="preserve"> toolkits</w:t>
      </w:r>
      <w:r w:rsidR="00C62CED">
        <w:rPr>
          <w:rFonts w:eastAsia="Gill Sans" w:cs="Gill Sans"/>
        </w:rPr>
        <w:t xml:space="preserve"> and related materials</w:t>
      </w:r>
      <w:r w:rsidR="00327CFA">
        <w:rPr>
          <w:rFonts w:eastAsia="Gill Sans" w:cs="Gill Sans"/>
        </w:rPr>
        <w:t xml:space="preserve"> </w:t>
      </w:r>
      <w:r w:rsidR="00327CFA" w:rsidRPr="00024FD7">
        <w:rPr>
          <w:rFonts w:eastAsia="Gill Sans" w:cs="Gill Sans"/>
        </w:rPr>
        <w:t xml:space="preserve">to support youth to conduct their SBCC activities. </w:t>
      </w:r>
      <w:r w:rsidR="00622C23" w:rsidRPr="00622C23">
        <w:rPr>
          <w:rFonts w:eastAsia="Gill Sans" w:cs="Gill Sans"/>
          <w:b/>
          <w:bCs/>
          <w:i/>
          <w:iCs/>
          <w:color w:val="002060"/>
        </w:rPr>
        <w:t xml:space="preserve">For </w:t>
      </w:r>
      <w:r w:rsidR="00622C23">
        <w:rPr>
          <w:rFonts w:eastAsia="Gill Sans" w:cs="Gill Sans"/>
          <w:b/>
          <w:bCs/>
          <w:i/>
          <w:iCs/>
          <w:color w:val="002060"/>
        </w:rPr>
        <w:t>b</w:t>
      </w:r>
      <w:r w:rsidR="00C62CED" w:rsidRPr="00622C23">
        <w:rPr>
          <w:rFonts w:eastAsia="Gill Sans" w:cs="Gill Sans"/>
          <w:b/>
          <w:bCs/>
          <w:i/>
          <w:iCs/>
          <w:color w:val="002060"/>
        </w:rPr>
        <w:t>ackground</w:t>
      </w:r>
      <w:r w:rsidR="00622C23">
        <w:rPr>
          <w:rFonts w:eastAsia="Gill Sans" w:cs="Gill Sans"/>
          <w:b/>
          <w:bCs/>
          <w:i/>
          <w:iCs/>
          <w:color w:val="002060"/>
        </w:rPr>
        <w:t xml:space="preserve"> information</w:t>
      </w:r>
      <w:r w:rsidR="00C62CED" w:rsidRPr="00622C23">
        <w:rPr>
          <w:rFonts w:eastAsia="Gill Sans" w:cs="Gill Sans"/>
          <w:b/>
          <w:bCs/>
          <w:i/>
          <w:iCs/>
          <w:color w:val="002060"/>
        </w:rPr>
        <w:t xml:space="preserve"> on the Project and its activities</w:t>
      </w:r>
      <w:r w:rsidR="00622C23">
        <w:rPr>
          <w:rFonts w:eastAsia="Gill Sans" w:cs="Gill Sans"/>
          <w:b/>
          <w:bCs/>
          <w:i/>
          <w:iCs/>
          <w:color w:val="002060"/>
        </w:rPr>
        <w:t xml:space="preserve">, </w:t>
      </w:r>
      <w:hyperlink w:anchor="_Project_background" w:history="1">
        <w:r w:rsidR="00622C23" w:rsidRPr="00622C23">
          <w:rPr>
            <w:rStyle w:val="Hyperlink"/>
            <w:rFonts w:eastAsia="Gill Sans" w:cs="Gill Sans"/>
            <w:b/>
            <w:bCs/>
            <w:i/>
            <w:iCs/>
          </w:rPr>
          <w:t>please see</w:t>
        </w:r>
        <w:r w:rsidR="00C62CED" w:rsidRPr="00622C23">
          <w:rPr>
            <w:rStyle w:val="Hyperlink"/>
            <w:rFonts w:eastAsia="Gill Sans" w:cs="Gill Sans"/>
            <w:b/>
            <w:bCs/>
            <w:i/>
            <w:iCs/>
          </w:rPr>
          <w:t xml:space="preserve"> Annex A</w:t>
        </w:r>
      </w:hyperlink>
      <w:r w:rsidR="00C62CED" w:rsidRPr="00622C23">
        <w:rPr>
          <w:rFonts w:eastAsia="Gill Sans" w:cs="Gill Sans"/>
          <w:b/>
          <w:bCs/>
          <w:i/>
          <w:iCs/>
          <w:color w:val="002060"/>
        </w:rPr>
        <w:t xml:space="preserve">. </w:t>
      </w:r>
    </w:p>
    <w:p w14:paraId="3EE75B90" w14:textId="2D5694A5" w:rsidR="003465E5" w:rsidRPr="003465E5" w:rsidRDefault="00167015" w:rsidP="00C84884">
      <w:pPr>
        <w:tabs>
          <w:tab w:val="left" w:pos="1788"/>
        </w:tabs>
      </w:pPr>
      <w:r>
        <w:t>More details on the goals of this grant included below.</w:t>
      </w:r>
    </w:p>
    <w:p w14:paraId="138433E4" w14:textId="35B3CB54" w:rsidR="00C84884" w:rsidRPr="003465E5" w:rsidRDefault="003465E5" w:rsidP="00B879AF">
      <w:pPr>
        <w:pStyle w:val="ListParagraph"/>
        <w:numPr>
          <w:ilvl w:val="0"/>
          <w:numId w:val="25"/>
        </w:numPr>
        <w:ind w:left="360"/>
        <w:contextualSpacing w:val="0"/>
      </w:pPr>
      <w:r w:rsidRPr="00446F15">
        <w:rPr>
          <w:b/>
          <w:bCs/>
          <w:i/>
          <w:iCs/>
        </w:rPr>
        <w:t xml:space="preserve">Provide capacity building to the Project’s two existing partner organizations and </w:t>
      </w:r>
      <w:r w:rsidR="00622C23">
        <w:rPr>
          <w:b/>
          <w:bCs/>
          <w:i/>
          <w:iCs/>
        </w:rPr>
        <w:t xml:space="preserve">70-100 </w:t>
      </w:r>
      <w:r w:rsidRPr="00446F15">
        <w:rPr>
          <w:b/>
          <w:bCs/>
          <w:i/>
          <w:iCs/>
        </w:rPr>
        <w:t>youth group/network</w:t>
      </w:r>
      <w:r w:rsidR="00622C23">
        <w:rPr>
          <w:b/>
          <w:bCs/>
          <w:i/>
          <w:iCs/>
        </w:rPr>
        <w:t xml:space="preserve"> members</w:t>
      </w:r>
      <w:r w:rsidRPr="00446F15">
        <w:rPr>
          <w:b/>
          <w:bCs/>
          <w:i/>
          <w:iCs/>
        </w:rPr>
        <w:t xml:space="preserve">. </w:t>
      </w:r>
      <w:r w:rsidRPr="003465E5">
        <w:t>The training topics are expected to comprise a package of the following:</w:t>
      </w:r>
    </w:p>
    <w:p w14:paraId="2A732AB2" w14:textId="15AFCD45" w:rsidR="003465E5" w:rsidRPr="00446F15" w:rsidRDefault="003465E5" w:rsidP="00446F15">
      <w:pPr>
        <w:pStyle w:val="ListParagraph"/>
        <w:numPr>
          <w:ilvl w:val="4"/>
          <w:numId w:val="30"/>
        </w:numPr>
        <w:ind w:left="1440"/>
        <w:rPr>
          <w:b/>
          <w:bCs/>
        </w:rPr>
      </w:pPr>
      <w:r w:rsidRPr="00446F15">
        <w:rPr>
          <w:b/>
          <w:bCs/>
        </w:rPr>
        <w:t>Basic skills in graphic design:</w:t>
      </w:r>
    </w:p>
    <w:p w14:paraId="1F39AA9C" w14:textId="77777777" w:rsidR="003465E5" w:rsidRPr="003465E5" w:rsidRDefault="003465E5" w:rsidP="00446F15">
      <w:pPr>
        <w:pStyle w:val="ListParagraph"/>
        <w:numPr>
          <w:ilvl w:val="1"/>
          <w:numId w:val="25"/>
        </w:numPr>
      </w:pPr>
      <w:r w:rsidRPr="003465E5">
        <w:t>Layouts and styles</w:t>
      </w:r>
    </w:p>
    <w:p w14:paraId="0252E224" w14:textId="77777777" w:rsidR="003465E5" w:rsidRPr="003465E5" w:rsidRDefault="003465E5" w:rsidP="00446F15">
      <w:pPr>
        <w:pStyle w:val="ListParagraph"/>
        <w:numPr>
          <w:ilvl w:val="1"/>
          <w:numId w:val="25"/>
        </w:numPr>
      </w:pPr>
      <w:r w:rsidRPr="003465E5">
        <w:t>Visuals and texts</w:t>
      </w:r>
    </w:p>
    <w:p w14:paraId="40BA2CC9" w14:textId="77777777" w:rsidR="003465E5" w:rsidRPr="003465E5" w:rsidRDefault="003465E5" w:rsidP="00446F15">
      <w:pPr>
        <w:pStyle w:val="ListParagraph"/>
        <w:numPr>
          <w:ilvl w:val="1"/>
          <w:numId w:val="25"/>
        </w:numPr>
      </w:pPr>
      <w:r w:rsidRPr="003465E5">
        <w:t>Effects</w:t>
      </w:r>
    </w:p>
    <w:p w14:paraId="4154ED38" w14:textId="77777777" w:rsidR="003465E5" w:rsidRPr="003465E5" w:rsidRDefault="003465E5" w:rsidP="00446F15">
      <w:pPr>
        <w:pStyle w:val="ListParagraph"/>
        <w:numPr>
          <w:ilvl w:val="2"/>
          <w:numId w:val="25"/>
        </w:numPr>
      </w:pPr>
      <w:r w:rsidRPr="003465E5">
        <w:t>By hand and specialized software (i.e., Adobe Creative Suits or other free online resources, etc.)</w:t>
      </w:r>
    </w:p>
    <w:p w14:paraId="721D51C9" w14:textId="77777777" w:rsidR="003465E5" w:rsidRPr="003465E5" w:rsidRDefault="003465E5" w:rsidP="00446F15">
      <w:pPr>
        <w:pStyle w:val="ListParagraph"/>
        <w:numPr>
          <w:ilvl w:val="4"/>
          <w:numId w:val="30"/>
        </w:numPr>
        <w:ind w:left="1440"/>
        <w:rPr>
          <w:b/>
          <w:bCs/>
        </w:rPr>
      </w:pPr>
      <w:r w:rsidRPr="003465E5">
        <w:rPr>
          <w:b/>
          <w:bCs/>
        </w:rPr>
        <w:t>Basic skills in videography and photography:</w:t>
      </w:r>
    </w:p>
    <w:p w14:paraId="69D7810E" w14:textId="77777777" w:rsidR="003465E5" w:rsidRPr="003465E5" w:rsidRDefault="003465E5" w:rsidP="00446F15">
      <w:pPr>
        <w:pStyle w:val="ListParagraph"/>
        <w:numPr>
          <w:ilvl w:val="1"/>
          <w:numId w:val="25"/>
        </w:numPr>
      </w:pPr>
      <w:r w:rsidRPr="003465E5">
        <w:t>For video production, these should include the following skills:</w:t>
      </w:r>
    </w:p>
    <w:p w14:paraId="0B7EEBCD" w14:textId="77777777" w:rsidR="003465E5" w:rsidRPr="003465E5" w:rsidRDefault="003465E5" w:rsidP="00446F15">
      <w:pPr>
        <w:pStyle w:val="ListParagraph"/>
        <w:numPr>
          <w:ilvl w:val="2"/>
          <w:numId w:val="25"/>
        </w:numPr>
      </w:pPr>
      <w:r w:rsidRPr="003465E5">
        <w:t>Basic shots and compositions</w:t>
      </w:r>
    </w:p>
    <w:p w14:paraId="1F28D8AA" w14:textId="77777777" w:rsidR="003465E5" w:rsidRPr="003465E5" w:rsidRDefault="003465E5" w:rsidP="00446F15">
      <w:pPr>
        <w:pStyle w:val="ListParagraph"/>
        <w:numPr>
          <w:ilvl w:val="2"/>
          <w:numId w:val="25"/>
        </w:numPr>
      </w:pPr>
      <w:r w:rsidRPr="003465E5">
        <w:t>Basic functions/tools (with smartphone, and digital camera-DSLR, etc.)</w:t>
      </w:r>
    </w:p>
    <w:p w14:paraId="7D0CA647" w14:textId="77777777" w:rsidR="003465E5" w:rsidRPr="003465E5" w:rsidRDefault="003465E5" w:rsidP="00446F15">
      <w:pPr>
        <w:pStyle w:val="ListParagraph"/>
        <w:numPr>
          <w:ilvl w:val="2"/>
          <w:numId w:val="25"/>
        </w:numPr>
      </w:pPr>
      <w:r w:rsidRPr="003465E5">
        <w:t>Basic lighting (if possible)</w:t>
      </w:r>
    </w:p>
    <w:p w14:paraId="565D5F74" w14:textId="571B2D78" w:rsidR="003465E5" w:rsidRPr="003465E5" w:rsidRDefault="003465E5" w:rsidP="00446F15">
      <w:pPr>
        <w:pStyle w:val="ListParagraph"/>
        <w:numPr>
          <w:ilvl w:val="2"/>
          <w:numId w:val="25"/>
        </w:numPr>
      </w:pPr>
      <w:r w:rsidRPr="003465E5">
        <w:t>Basic video editing (i.e., iMovie for smart phone, Adobe Creative Suites for computer)</w:t>
      </w:r>
    </w:p>
    <w:p w14:paraId="5723B89C" w14:textId="77777777" w:rsidR="003465E5" w:rsidRPr="003465E5" w:rsidRDefault="003465E5" w:rsidP="00446F15">
      <w:pPr>
        <w:pStyle w:val="ListParagraph"/>
        <w:numPr>
          <w:ilvl w:val="1"/>
          <w:numId w:val="25"/>
        </w:numPr>
      </w:pPr>
      <w:r w:rsidRPr="003465E5">
        <w:t>For photography, these should include the following skills:</w:t>
      </w:r>
    </w:p>
    <w:p w14:paraId="106E1FDA" w14:textId="77777777" w:rsidR="003465E5" w:rsidRPr="003465E5" w:rsidRDefault="003465E5" w:rsidP="00446F15">
      <w:pPr>
        <w:pStyle w:val="ListParagraph"/>
        <w:numPr>
          <w:ilvl w:val="2"/>
          <w:numId w:val="25"/>
        </w:numPr>
      </w:pPr>
      <w:r w:rsidRPr="003465E5">
        <w:t>Basic shots and compositions</w:t>
      </w:r>
    </w:p>
    <w:p w14:paraId="6BC8A63D" w14:textId="77777777" w:rsidR="003465E5" w:rsidRPr="003465E5" w:rsidRDefault="003465E5" w:rsidP="00446F15">
      <w:pPr>
        <w:pStyle w:val="ListParagraph"/>
        <w:numPr>
          <w:ilvl w:val="2"/>
          <w:numId w:val="25"/>
        </w:numPr>
      </w:pPr>
      <w:r w:rsidRPr="003465E5">
        <w:t>Basic functions/tools (with smartphone, and digital camera-DSLR, etc.)</w:t>
      </w:r>
    </w:p>
    <w:p w14:paraId="0B9E6D45" w14:textId="77777777" w:rsidR="003465E5" w:rsidRPr="003465E5" w:rsidRDefault="003465E5" w:rsidP="00446F15">
      <w:pPr>
        <w:pStyle w:val="ListParagraph"/>
        <w:numPr>
          <w:ilvl w:val="2"/>
          <w:numId w:val="25"/>
        </w:numPr>
      </w:pPr>
      <w:r w:rsidRPr="003465E5">
        <w:t>Basic lighting (if possible)</w:t>
      </w:r>
    </w:p>
    <w:p w14:paraId="57D2B453" w14:textId="77777777" w:rsidR="003465E5" w:rsidRPr="003465E5" w:rsidRDefault="003465E5" w:rsidP="00446F15">
      <w:pPr>
        <w:pStyle w:val="ListParagraph"/>
        <w:numPr>
          <w:ilvl w:val="2"/>
          <w:numId w:val="25"/>
        </w:numPr>
      </w:pPr>
      <w:r w:rsidRPr="003465E5">
        <w:t>Basic photo editing (i.e., Photoshop, Lightroom, or other free online resources, etc.)</w:t>
      </w:r>
    </w:p>
    <w:p w14:paraId="495CC033" w14:textId="77777777" w:rsidR="003465E5" w:rsidRPr="003465E5" w:rsidRDefault="003465E5" w:rsidP="00446F15">
      <w:pPr>
        <w:pStyle w:val="ListParagraph"/>
        <w:numPr>
          <w:ilvl w:val="4"/>
          <w:numId w:val="30"/>
        </w:numPr>
        <w:ind w:left="1440"/>
        <w:rPr>
          <w:b/>
          <w:bCs/>
        </w:rPr>
      </w:pPr>
      <w:r w:rsidRPr="003465E5">
        <w:rPr>
          <w:b/>
          <w:bCs/>
        </w:rPr>
        <w:t>Basic skills in social media management and contents development:</w:t>
      </w:r>
    </w:p>
    <w:p w14:paraId="06463B86" w14:textId="77777777" w:rsidR="003465E5" w:rsidRPr="003465E5" w:rsidRDefault="003465E5" w:rsidP="00446F15">
      <w:pPr>
        <w:pStyle w:val="ListParagraph"/>
        <w:numPr>
          <w:ilvl w:val="1"/>
          <w:numId w:val="25"/>
        </w:numPr>
      </w:pPr>
      <w:r w:rsidRPr="003465E5">
        <w:t>Social Media Management (Facebook, YouTube, Instagram, Twitter, etc.):</w:t>
      </w:r>
    </w:p>
    <w:p w14:paraId="4F6632BC" w14:textId="77777777" w:rsidR="003465E5" w:rsidRPr="003465E5" w:rsidRDefault="003465E5" w:rsidP="00446F15">
      <w:pPr>
        <w:pStyle w:val="ListParagraph"/>
        <w:numPr>
          <w:ilvl w:val="2"/>
          <w:numId w:val="25"/>
        </w:numPr>
      </w:pPr>
      <w:r w:rsidRPr="003465E5">
        <w:t>How to manage Page's major functions (cover photo, profile picture, bio, likes, followers, etc.) and insights (like, comment, share, reach, view, etc.)</w:t>
      </w:r>
    </w:p>
    <w:p w14:paraId="1EB532D6" w14:textId="77777777" w:rsidR="003465E5" w:rsidRPr="003465E5" w:rsidRDefault="003465E5" w:rsidP="00446F15">
      <w:pPr>
        <w:pStyle w:val="ListParagraph"/>
        <w:numPr>
          <w:ilvl w:val="2"/>
          <w:numId w:val="25"/>
        </w:numPr>
      </w:pPr>
      <w:r w:rsidRPr="003465E5">
        <w:t>How to develop and manage a campaign (goal, objective and results) on social media</w:t>
      </w:r>
    </w:p>
    <w:p w14:paraId="286BFBBC" w14:textId="77777777" w:rsidR="003465E5" w:rsidRPr="003465E5" w:rsidRDefault="003465E5" w:rsidP="00446F15">
      <w:pPr>
        <w:pStyle w:val="ListParagraph"/>
        <w:numPr>
          <w:ilvl w:val="1"/>
          <w:numId w:val="25"/>
        </w:numPr>
      </w:pPr>
      <w:r w:rsidRPr="003465E5">
        <w:t>Social media content development:</w:t>
      </w:r>
    </w:p>
    <w:p w14:paraId="51A5136B" w14:textId="77777777" w:rsidR="003465E5" w:rsidRPr="003465E5" w:rsidRDefault="003465E5" w:rsidP="00446F15">
      <w:pPr>
        <w:pStyle w:val="ListParagraph"/>
        <w:numPr>
          <w:ilvl w:val="2"/>
          <w:numId w:val="25"/>
        </w:numPr>
      </w:pPr>
      <w:r w:rsidRPr="003465E5">
        <w:t>How to develop appealing content (videos, photos, static posts, GIFs, polls, quizzes, etc.) to different social media audiences (mainly Facebook and YouTube)</w:t>
      </w:r>
    </w:p>
    <w:p w14:paraId="651CF98E" w14:textId="728E0612" w:rsidR="003465E5" w:rsidRPr="00446F15" w:rsidRDefault="003465E5" w:rsidP="00327CFA">
      <w:pPr>
        <w:pStyle w:val="ListParagraph"/>
        <w:numPr>
          <w:ilvl w:val="2"/>
          <w:numId w:val="25"/>
        </w:numPr>
        <w:spacing w:before="0"/>
        <w:contextualSpacing w:val="0"/>
      </w:pPr>
      <w:r w:rsidRPr="003465E5">
        <w:t>How to develop viral contents for a specific SBCC/social media campaign</w:t>
      </w:r>
    </w:p>
    <w:p w14:paraId="37F39566" w14:textId="15D9405F" w:rsidR="00ED674D" w:rsidRDefault="003465E5" w:rsidP="00B879AF">
      <w:pPr>
        <w:pStyle w:val="ListParagraph"/>
        <w:numPr>
          <w:ilvl w:val="0"/>
          <w:numId w:val="25"/>
        </w:numPr>
        <w:ind w:left="360"/>
      </w:pPr>
      <w:r w:rsidRPr="003465E5">
        <w:rPr>
          <w:b/>
          <w:bCs/>
          <w:i/>
          <w:iCs/>
        </w:rPr>
        <w:t xml:space="preserve">Provide follow-up assistance and mentoring/coaching to the Project’s two existing partner organizations </w:t>
      </w:r>
      <w:r w:rsidRPr="00B71D15">
        <w:rPr>
          <w:b/>
          <w:bCs/>
          <w:i/>
          <w:iCs/>
        </w:rPr>
        <w:t xml:space="preserve">and </w:t>
      </w:r>
      <w:r w:rsidR="00036064">
        <w:rPr>
          <w:b/>
          <w:bCs/>
          <w:i/>
          <w:iCs/>
        </w:rPr>
        <w:t>around 250</w:t>
      </w:r>
      <w:r w:rsidR="00E67982" w:rsidRPr="00B71D15">
        <w:rPr>
          <w:b/>
          <w:bCs/>
          <w:i/>
          <w:iCs/>
        </w:rPr>
        <w:t xml:space="preserve"> </w:t>
      </w:r>
      <w:r w:rsidRPr="00B71D15">
        <w:rPr>
          <w:b/>
          <w:bCs/>
          <w:i/>
          <w:iCs/>
        </w:rPr>
        <w:t>youth</w:t>
      </w:r>
      <w:r w:rsidRPr="003465E5">
        <w:rPr>
          <w:b/>
          <w:bCs/>
          <w:i/>
          <w:iCs/>
        </w:rPr>
        <w:t xml:space="preserve"> group/network</w:t>
      </w:r>
      <w:r w:rsidR="00E67982">
        <w:rPr>
          <w:b/>
          <w:bCs/>
          <w:i/>
          <w:iCs/>
        </w:rPr>
        <w:t xml:space="preserve"> members</w:t>
      </w:r>
      <w:r w:rsidRPr="003465E5">
        <w:rPr>
          <w:b/>
          <w:bCs/>
          <w:i/>
          <w:iCs/>
        </w:rPr>
        <w:t xml:space="preserve"> in implementing their SBCC activities. </w:t>
      </w:r>
    </w:p>
    <w:p w14:paraId="4814B9CB" w14:textId="4540FDB3" w:rsidR="003C4409" w:rsidRPr="003C4409" w:rsidRDefault="003C4409" w:rsidP="003C4409">
      <w:pPr>
        <w:tabs>
          <w:tab w:val="left" w:pos="1788"/>
        </w:tabs>
      </w:pPr>
      <w:r w:rsidRPr="005D4B53">
        <w:t xml:space="preserve">Grant activities </w:t>
      </w:r>
      <w:r>
        <w:t>are expected</w:t>
      </w:r>
      <w:r w:rsidRPr="005D4B53">
        <w:t xml:space="preserve"> </w:t>
      </w:r>
      <w:r>
        <w:t xml:space="preserve">to </w:t>
      </w:r>
      <w:r w:rsidRPr="005D4B53">
        <w:t xml:space="preserve">contribute directly to training 70-100 youth and two partner organizations, while providing implementation support and coaching to a total of 200-250 youth in the different skills discussed above. Applicants shall elaborate on how the grantee will monitor the performance of these 200-250 total youth and two organizations. </w:t>
      </w:r>
    </w:p>
    <w:p w14:paraId="7787C130" w14:textId="3187F6D3" w:rsidR="00DD1AEE" w:rsidRPr="00DD1AEE" w:rsidRDefault="00DD1AEE" w:rsidP="007A08A2">
      <w:pPr>
        <w:spacing w:before="240"/>
        <w:rPr>
          <w:rFonts w:eastAsia="Gill Sans" w:cs="Gill Sans"/>
          <w:bCs/>
        </w:rPr>
      </w:pPr>
      <w:r>
        <w:rPr>
          <w:rFonts w:eastAsia="Gill Sans" w:cs="Gill Sans"/>
          <w:b/>
        </w:rPr>
        <w:t>Deliverables</w:t>
      </w:r>
      <w:r w:rsidRPr="00DD1AEE">
        <w:rPr>
          <w:rFonts w:eastAsia="Gill Sans" w:cs="Gill Sans"/>
          <w:b/>
        </w:rPr>
        <w:t>:</w:t>
      </w:r>
      <w:r>
        <w:rPr>
          <w:rFonts w:eastAsia="Gill Sans" w:cs="Gill Sans"/>
          <w:b/>
        </w:rPr>
        <w:t xml:space="preserve"> </w:t>
      </w:r>
    </w:p>
    <w:p w14:paraId="47E010C8" w14:textId="71502907" w:rsidR="00DD1AEE" w:rsidRPr="00DD1AEE" w:rsidRDefault="00DD1AEE" w:rsidP="00DD1AEE">
      <w:pPr>
        <w:spacing w:before="0" w:line="259" w:lineRule="auto"/>
        <w:rPr>
          <w:rFonts w:eastAsia="Gill Sans" w:cs="Gill Sans"/>
          <w:szCs w:val="22"/>
          <w:lang w:bidi="km-KH"/>
        </w:rPr>
      </w:pPr>
      <w:r>
        <w:rPr>
          <w:rFonts w:eastAsia="Gill Sans" w:cs="Gill Sans"/>
          <w:szCs w:val="22"/>
          <w:lang w:bidi="km-KH"/>
        </w:rPr>
        <w:t>During the proposed period of performance</w:t>
      </w:r>
      <w:r w:rsidRPr="00DD1AEE">
        <w:rPr>
          <w:rFonts w:eastAsia="Gill Sans" w:cs="Gill Sans"/>
          <w:szCs w:val="22"/>
          <w:lang w:bidi="km-KH"/>
        </w:rPr>
        <w:t xml:space="preserve">, the </w:t>
      </w:r>
      <w:r>
        <w:rPr>
          <w:rFonts w:eastAsia="Gill Sans" w:cs="Gill Sans"/>
          <w:szCs w:val="22"/>
          <w:lang w:bidi="km-KH"/>
        </w:rPr>
        <w:t>Grantee</w:t>
      </w:r>
      <w:r w:rsidRPr="00DD1AEE">
        <w:rPr>
          <w:rFonts w:eastAsia="Gill Sans" w:cs="Gill Sans"/>
          <w:szCs w:val="22"/>
          <w:lang w:bidi="km-KH"/>
        </w:rPr>
        <w:t xml:space="preserve"> is expected to complete and </w:t>
      </w:r>
      <w:r>
        <w:rPr>
          <w:rFonts w:eastAsia="Gill Sans" w:cs="Gill Sans"/>
          <w:szCs w:val="22"/>
          <w:lang w:bidi="km-KH"/>
        </w:rPr>
        <w:t>submit</w:t>
      </w:r>
      <w:r w:rsidRPr="00DD1AEE">
        <w:rPr>
          <w:rFonts w:eastAsia="Gill Sans" w:cs="Gill Sans"/>
          <w:szCs w:val="22"/>
          <w:lang w:bidi="km-KH"/>
        </w:rPr>
        <w:t xml:space="preserve"> the following deliverables</w:t>
      </w:r>
      <w:r>
        <w:rPr>
          <w:rFonts w:eastAsia="Gill Sans" w:cs="Gill Sans"/>
          <w:szCs w:val="22"/>
          <w:lang w:bidi="km-KH"/>
        </w:rPr>
        <w:t xml:space="preserve"> </w:t>
      </w:r>
      <w:r w:rsidRPr="00DD1AEE">
        <w:rPr>
          <w:rFonts w:eastAsia="Gill Sans" w:cs="Gill Sans"/>
          <w:i/>
          <w:iCs/>
          <w:szCs w:val="22"/>
          <w:lang w:bidi="km-KH"/>
        </w:rPr>
        <w:t>(due dates to be proposed by applicants):</w:t>
      </w:r>
      <w:r w:rsidRPr="00DD1AEE">
        <w:rPr>
          <w:rFonts w:eastAsia="Gill Sans" w:cs="Gill Sans"/>
          <w:szCs w:val="22"/>
          <w:lang w:bidi="km-KH"/>
        </w:rPr>
        <w:t xml:space="preserve"> </w:t>
      </w:r>
    </w:p>
    <w:tbl>
      <w:tblPr>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3779"/>
        <w:gridCol w:w="3912"/>
        <w:gridCol w:w="1218"/>
      </w:tblGrid>
      <w:tr w:rsidR="00D84ED0" w:rsidRPr="00DD1AEE" w14:paraId="1C91355F" w14:textId="77777777" w:rsidTr="00622C23">
        <w:trPr>
          <w:trHeight w:val="333"/>
          <w:tblHeader/>
        </w:trPr>
        <w:tc>
          <w:tcPr>
            <w:tcW w:w="238" w:type="pct"/>
            <w:shd w:val="clear" w:color="auto" w:fill="BFBFBF"/>
            <w:tcMar>
              <w:top w:w="0" w:type="dxa"/>
              <w:left w:w="14" w:type="dxa"/>
              <w:bottom w:w="0" w:type="dxa"/>
              <w:right w:w="14" w:type="dxa"/>
            </w:tcMar>
          </w:tcPr>
          <w:p w14:paraId="220C377D" w14:textId="77777777" w:rsidR="00DD1AEE" w:rsidRPr="00DD1AEE" w:rsidRDefault="00DD1AEE" w:rsidP="00690693">
            <w:pPr>
              <w:spacing w:before="0" w:after="160" w:line="259" w:lineRule="auto"/>
              <w:ind w:left="-77" w:right="-30"/>
              <w:jc w:val="center"/>
              <w:rPr>
                <w:rFonts w:eastAsia="Gill Sans" w:cs="Calibri"/>
                <w:b/>
                <w:bCs/>
                <w:szCs w:val="22"/>
                <w:lang w:bidi="km-KH"/>
              </w:rPr>
            </w:pPr>
            <w:r w:rsidRPr="00DD1AEE">
              <w:rPr>
                <w:rFonts w:eastAsia="Gill Sans" w:cs="Calibri"/>
                <w:b/>
                <w:bCs/>
                <w:szCs w:val="22"/>
                <w:lang w:bidi="km-KH"/>
              </w:rPr>
              <w:t>No.</w:t>
            </w:r>
          </w:p>
        </w:tc>
        <w:tc>
          <w:tcPr>
            <w:tcW w:w="2020" w:type="pct"/>
            <w:shd w:val="clear" w:color="auto" w:fill="BFBFBF"/>
            <w:tcMar>
              <w:top w:w="0" w:type="dxa"/>
              <w:left w:w="29" w:type="dxa"/>
              <w:bottom w:w="0" w:type="dxa"/>
              <w:right w:w="29" w:type="dxa"/>
            </w:tcMar>
          </w:tcPr>
          <w:p w14:paraId="49B97BB8" w14:textId="77777777" w:rsidR="00DD1AEE" w:rsidRPr="00DD1AEE" w:rsidRDefault="00DD1AEE" w:rsidP="00690693">
            <w:pPr>
              <w:spacing w:before="0" w:after="160" w:line="259" w:lineRule="auto"/>
              <w:ind w:right="-30"/>
              <w:jc w:val="center"/>
              <w:rPr>
                <w:rFonts w:eastAsia="Gill Sans" w:cs="Calibri"/>
                <w:szCs w:val="22"/>
                <w:lang w:bidi="km-KH"/>
              </w:rPr>
            </w:pPr>
            <w:r w:rsidRPr="00DD1AEE">
              <w:rPr>
                <w:rFonts w:eastAsia="Gill Sans" w:cs="Calibri"/>
                <w:b/>
                <w:szCs w:val="22"/>
                <w:lang w:bidi="km-KH"/>
              </w:rPr>
              <w:t>Output/Activities</w:t>
            </w:r>
          </w:p>
        </w:tc>
        <w:tc>
          <w:tcPr>
            <w:tcW w:w="2091" w:type="pct"/>
            <w:shd w:val="clear" w:color="auto" w:fill="BFBFBF"/>
            <w:tcMar>
              <w:top w:w="0" w:type="dxa"/>
              <w:left w:w="29" w:type="dxa"/>
              <w:bottom w:w="0" w:type="dxa"/>
              <w:right w:w="29" w:type="dxa"/>
            </w:tcMar>
          </w:tcPr>
          <w:p w14:paraId="6BCC1C5B" w14:textId="77777777" w:rsidR="00DD1AEE" w:rsidRPr="00DD1AEE" w:rsidRDefault="00DD1AEE" w:rsidP="00690693">
            <w:pPr>
              <w:spacing w:before="0" w:after="160" w:line="259" w:lineRule="auto"/>
              <w:ind w:right="-30"/>
              <w:jc w:val="center"/>
              <w:rPr>
                <w:rFonts w:eastAsia="Gill Sans" w:cs="Calibri"/>
                <w:szCs w:val="22"/>
                <w:lang w:bidi="km-KH"/>
              </w:rPr>
            </w:pPr>
            <w:r w:rsidRPr="00DD1AEE">
              <w:rPr>
                <w:rFonts w:eastAsia="Gill Sans" w:cs="Calibri"/>
                <w:b/>
                <w:szCs w:val="22"/>
                <w:lang w:bidi="km-KH"/>
              </w:rPr>
              <w:t>Deliverables</w:t>
            </w:r>
          </w:p>
        </w:tc>
        <w:tc>
          <w:tcPr>
            <w:tcW w:w="651" w:type="pct"/>
            <w:shd w:val="clear" w:color="auto" w:fill="BFBFBF"/>
            <w:tcMar>
              <w:top w:w="0" w:type="dxa"/>
              <w:left w:w="29" w:type="dxa"/>
              <w:bottom w:w="0" w:type="dxa"/>
              <w:right w:w="29" w:type="dxa"/>
            </w:tcMar>
          </w:tcPr>
          <w:p w14:paraId="1068B916" w14:textId="2B095490" w:rsidR="00DD1AEE" w:rsidRPr="00DD1AEE" w:rsidRDefault="00DD1AEE" w:rsidP="00690693">
            <w:pPr>
              <w:spacing w:before="0" w:after="0" w:line="259" w:lineRule="auto"/>
              <w:ind w:left="10" w:right="-30" w:hanging="10"/>
              <w:jc w:val="center"/>
              <w:rPr>
                <w:rFonts w:eastAsia="Gill Sans" w:cs="Calibri"/>
                <w:szCs w:val="22"/>
                <w:lang w:bidi="km-KH"/>
              </w:rPr>
            </w:pPr>
            <w:r w:rsidRPr="00DD1AEE">
              <w:rPr>
                <w:rFonts w:eastAsia="Gill Sans" w:cs="Calibri"/>
                <w:b/>
                <w:szCs w:val="22"/>
                <w:lang w:bidi="km-KH"/>
              </w:rPr>
              <w:t>Due date</w:t>
            </w:r>
          </w:p>
        </w:tc>
      </w:tr>
      <w:tr w:rsidR="00D84ED0" w:rsidRPr="00DD1AEE" w14:paraId="4C6B0780" w14:textId="77777777" w:rsidTr="00622C23">
        <w:trPr>
          <w:trHeight w:val="1385"/>
        </w:trPr>
        <w:tc>
          <w:tcPr>
            <w:tcW w:w="238" w:type="pct"/>
            <w:shd w:val="clear" w:color="auto" w:fill="auto"/>
            <w:tcMar>
              <w:top w:w="0" w:type="dxa"/>
              <w:left w:w="14" w:type="dxa"/>
              <w:bottom w:w="0" w:type="dxa"/>
              <w:right w:w="14" w:type="dxa"/>
            </w:tcMar>
            <w:vAlign w:val="center"/>
          </w:tcPr>
          <w:p w14:paraId="79C69E66" w14:textId="0EC335A9" w:rsidR="00DD1AEE"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1</w:t>
            </w:r>
          </w:p>
        </w:tc>
        <w:tc>
          <w:tcPr>
            <w:tcW w:w="2020" w:type="pct"/>
            <w:shd w:val="clear" w:color="auto" w:fill="auto"/>
            <w:tcMar>
              <w:top w:w="0" w:type="dxa"/>
              <w:left w:w="29" w:type="dxa"/>
              <w:bottom w:w="0" w:type="dxa"/>
              <w:right w:w="29" w:type="dxa"/>
            </w:tcMar>
          </w:tcPr>
          <w:p w14:paraId="53B7A956" w14:textId="77777777" w:rsidR="00DD1AEE" w:rsidRPr="00DD1AEE" w:rsidRDefault="00DD1AEE" w:rsidP="00D84ED0">
            <w:pPr>
              <w:numPr>
                <w:ilvl w:val="0"/>
                <w:numId w:val="26"/>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Relevant project documents reviewed</w:t>
            </w:r>
          </w:p>
          <w:p w14:paraId="47E832DD" w14:textId="049A05D8" w:rsidR="00DD1AEE" w:rsidRPr="00DD1AEE" w:rsidRDefault="00DD1AEE" w:rsidP="00D84ED0">
            <w:pPr>
              <w:numPr>
                <w:ilvl w:val="0"/>
                <w:numId w:val="26"/>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Kick-off meeting between the Project team, Grantee held to review the SOW and activities</w:t>
            </w:r>
          </w:p>
          <w:p w14:paraId="31F43455" w14:textId="77777777" w:rsidR="00DD1AEE" w:rsidRPr="00DD1AEE" w:rsidRDefault="00DD1AEE" w:rsidP="00D84ED0">
            <w:pPr>
              <w:numPr>
                <w:ilvl w:val="0"/>
                <w:numId w:val="26"/>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Work Plan developed and finalized</w:t>
            </w:r>
          </w:p>
        </w:tc>
        <w:tc>
          <w:tcPr>
            <w:tcW w:w="2091" w:type="pct"/>
            <w:shd w:val="clear" w:color="auto" w:fill="auto"/>
            <w:tcMar>
              <w:top w:w="0" w:type="dxa"/>
              <w:left w:w="29" w:type="dxa"/>
              <w:bottom w:w="0" w:type="dxa"/>
              <w:right w:w="29" w:type="dxa"/>
            </w:tcMar>
          </w:tcPr>
          <w:p w14:paraId="008877E0" w14:textId="77777777" w:rsidR="00DD1AEE" w:rsidRPr="00DD1AEE"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 xml:space="preserve">Work Plan developed and approved by Project team </w:t>
            </w:r>
          </w:p>
        </w:tc>
        <w:tc>
          <w:tcPr>
            <w:tcW w:w="651" w:type="pct"/>
            <w:shd w:val="clear" w:color="auto" w:fill="auto"/>
            <w:tcMar>
              <w:top w:w="0" w:type="dxa"/>
              <w:left w:w="29" w:type="dxa"/>
              <w:bottom w:w="0" w:type="dxa"/>
              <w:right w:w="29" w:type="dxa"/>
            </w:tcMar>
            <w:vAlign w:val="center"/>
          </w:tcPr>
          <w:p w14:paraId="0E6B7B6F" w14:textId="5F4F3C8C" w:rsidR="00DD1AEE" w:rsidRPr="00DD1AEE" w:rsidRDefault="00DD1AEE" w:rsidP="00DD1AEE">
            <w:pPr>
              <w:spacing w:before="0" w:after="160" w:line="259" w:lineRule="auto"/>
              <w:ind w:left="36" w:hanging="36"/>
              <w:jc w:val="left"/>
              <w:rPr>
                <w:rFonts w:eastAsia="Gill Sans" w:cs="Calibri"/>
                <w:szCs w:val="22"/>
                <w:lang w:bidi="km-KH"/>
              </w:rPr>
            </w:pPr>
          </w:p>
        </w:tc>
      </w:tr>
      <w:tr w:rsidR="00D84ED0" w:rsidRPr="00DD1AEE" w14:paraId="6138C65E" w14:textId="77777777" w:rsidTr="00622C23">
        <w:trPr>
          <w:trHeight w:val="50"/>
        </w:trPr>
        <w:tc>
          <w:tcPr>
            <w:tcW w:w="238" w:type="pct"/>
            <w:shd w:val="clear" w:color="auto" w:fill="auto"/>
            <w:tcMar>
              <w:top w:w="0" w:type="dxa"/>
              <w:left w:w="14" w:type="dxa"/>
              <w:bottom w:w="0" w:type="dxa"/>
              <w:right w:w="14" w:type="dxa"/>
            </w:tcMar>
            <w:vAlign w:val="center"/>
          </w:tcPr>
          <w:p w14:paraId="410B84FE" w14:textId="155E034F" w:rsidR="00DD1AEE"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2</w:t>
            </w:r>
          </w:p>
        </w:tc>
        <w:tc>
          <w:tcPr>
            <w:tcW w:w="2020" w:type="pct"/>
            <w:shd w:val="clear" w:color="auto" w:fill="auto"/>
            <w:tcMar>
              <w:top w:w="0" w:type="dxa"/>
              <w:left w:w="29" w:type="dxa"/>
              <w:bottom w:w="0" w:type="dxa"/>
              <w:right w:w="29" w:type="dxa"/>
            </w:tcMar>
          </w:tcPr>
          <w:p w14:paraId="71F9CB01" w14:textId="4086F312" w:rsidR="00DD1AEE" w:rsidRPr="00DD1AEE" w:rsidRDefault="00DD1AEE" w:rsidP="00D84ED0">
            <w:pPr>
              <w:numPr>
                <w:ilvl w:val="0"/>
                <w:numId w:val="27"/>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Trainer(s)</w:t>
            </w:r>
            <w:r w:rsidR="005F549A">
              <w:rPr>
                <w:rFonts w:eastAsia="Gill Sans" w:cs="Calibri"/>
                <w:szCs w:val="22"/>
                <w:lang w:bidi="km-KH"/>
              </w:rPr>
              <w:t>/Graphic Designers</w:t>
            </w:r>
            <w:r w:rsidRPr="00DD1AEE">
              <w:rPr>
                <w:rFonts w:eastAsia="Gill Sans" w:cs="Calibri"/>
                <w:szCs w:val="22"/>
                <w:lang w:bidi="km-KH"/>
              </w:rPr>
              <w:t xml:space="preserve"> identified and </w:t>
            </w:r>
            <w:r w:rsidR="00B745BD">
              <w:rPr>
                <w:rFonts w:eastAsia="Gill Sans" w:cs="Calibri"/>
                <w:szCs w:val="22"/>
                <w:lang w:bidi="km-KH"/>
              </w:rPr>
              <w:t>agreement</w:t>
            </w:r>
            <w:r w:rsidRPr="00DD1AEE">
              <w:rPr>
                <w:rFonts w:eastAsia="Gill Sans" w:cs="Calibri"/>
                <w:szCs w:val="22"/>
                <w:lang w:bidi="km-KH"/>
              </w:rPr>
              <w:t xml:space="preserve"> prepared</w:t>
            </w:r>
          </w:p>
          <w:p w14:paraId="3C7EE09A" w14:textId="22D234A1" w:rsidR="00DD1AEE" w:rsidRPr="00DD1AEE" w:rsidRDefault="00DD1AEE" w:rsidP="00D84ED0">
            <w:pPr>
              <w:numPr>
                <w:ilvl w:val="0"/>
                <w:numId w:val="27"/>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Training curricula/trainings session plans, material develop</w:t>
            </w:r>
            <w:r w:rsidR="007A7DF8">
              <w:rPr>
                <w:rFonts w:eastAsia="Gill Sans" w:cs="Calibri"/>
                <w:szCs w:val="22"/>
                <w:lang w:bidi="km-KH"/>
              </w:rPr>
              <w:t>ed</w:t>
            </w:r>
            <w:r w:rsidRPr="00DD1AEE">
              <w:rPr>
                <w:rFonts w:eastAsia="Gill Sans" w:cs="Calibri"/>
                <w:szCs w:val="22"/>
                <w:lang w:bidi="km-KH"/>
              </w:rPr>
              <w:t xml:space="preserve"> and shared with Project team for inputs and comments </w:t>
            </w:r>
          </w:p>
        </w:tc>
        <w:tc>
          <w:tcPr>
            <w:tcW w:w="2091" w:type="pct"/>
            <w:shd w:val="clear" w:color="auto" w:fill="auto"/>
            <w:tcMar>
              <w:top w:w="0" w:type="dxa"/>
              <w:left w:w="29" w:type="dxa"/>
              <w:bottom w:w="0" w:type="dxa"/>
              <w:right w:w="29" w:type="dxa"/>
            </w:tcMar>
          </w:tcPr>
          <w:p w14:paraId="1AF18CEA" w14:textId="69CC35E8" w:rsidR="00DD1AEE" w:rsidRPr="00DD1AEE"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Training curricula/trainings session plans, material developed and approved by the Project team</w:t>
            </w:r>
          </w:p>
        </w:tc>
        <w:tc>
          <w:tcPr>
            <w:tcW w:w="651" w:type="pct"/>
            <w:shd w:val="clear" w:color="auto" w:fill="auto"/>
            <w:tcMar>
              <w:top w:w="0" w:type="dxa"/>
              <w:left w:w="29" w:type="dxa"/>
              <w:bottom w:w="0" w:type="dxa"/>
              <w:right w:w="29" w:type="dxa"/>
            </w:tcMar>
            <w:vAlign w:val="center"/>
          </w:tcPr>
          <w:p w14:paraId="06435C4E" w14:textId="20B6D6FE" w:rsidR="00DD1AEE" w:rsidRPr="00DD1AEE" w:rsidRDefault="00DD1AEE" w:rsidP="00DD1AEE">
            <w:pPr>
              <w:spacing w:before="0" w:after="160" w:line="259" w:lineRule="auto"/>
              <w:ind w:left="36" w:hanging="36"/>
              <w:jc w:val="left"/>
              <w:rPr>
                <w:rFonts w:eastAsia="Gill Sans" w:cs="Calibri"/>
                <w:szCs w:val="22"/>
                <w:lang w:bidi="km-KH"/>
              </w:rPr>
            </w:pPr>
          </w:p>
        </w:tc>
      </w:tr>
      <w:tr w:rsidR="00D84ED0" w:rsidRPr="00DD1AEE" w14:paraId="28A1AD4E" w14:textId="77777777" w:rsidTr="00622C23">
        <w:trPr>
          <w:trHeight w:val="296"/>
        </w:trPr>
        <w:tc>
          <w:tcPr>
            <w:tcW w:w="238" w:type="pct"/>
            <w:shd w:val="clear" w:color="auto" w:fill="auto"/>
            <w:tcMar>
              <w:top w:w="0" w:type="dxa"/>
              <w:left w:w="14" w:type="dxa"/>
              <w:bottom w:w="0" w:type="dxa"/>
              <w:right w:w="14" w:type="dxa"/>
            </w:tcMar>
            <w:vAlign w:val="center"/>
          </w:tcPr>
          <w:p w14:paraId="5A1F0087" w14:textId="1B00DD9C" w:rsidR="00DD1AEE"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3</w:t>
            </w:r>
          </w:p>
        </w:tc>
        <w:tc>
          <w:tcPr>
            <w:tcW w:w="2020" w:type="pct"/>
            <w:shd w:val="clear" w:color="auto" w:fill="auto"/>
            <w:tcMar>
              <w:top w:w="0" w:type="dxa"/>
              <w:left w:w="29" w:type="dxa"/>
              <w:bottom w:w="0" w:type="dxa"/>
              <w:right w:w="29" w:type="dxa"/>
            </w:tcMar>
          </w:tcPr>
          <w:p w14:paraId="726428F6" w14:textId="23DEF142" w:rsidR="00DD1AEE" w:rsidRPr="00DD1AEE" w:rsidRDefault="00DD1AEE" w:rsidP="00D84ED0">
            <w:pPr>
              <w:numPr>
                <w:ilvl w:val="0"/>
                <w:numId w:val="27"/>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 xml:space="preserve">Training on basic skill in graphic design to Project youth participants </w:t>
            </w:r>
            <w:r w:rsidR="007A7DF8">
              <w:rPr>
                <w:rFonts w:eastAsia="Gill Sans" w:cs="Calibri"/>
                <w:szCs w:val="22"/>
                <w:lang w:bidi="km-KH"/>
              </w:rPr>
              <w:t>and other partner organizations</w:t>
            </w:r>
            <w:r w:rsidR="007A7DF8" w:rsidRPr="00DD1AEE">
              <w:rPr>
                <w:rFonts w:eastAsia="Gill Sans" w:cs="Calibri"/>
                <w:szCs w:val="22"/>
                <w:lang w:bidi="km-KH"/>
              </w:rPr>
              <w:t xml:space="preserve"> </w:t>
            </w:r>
            <w:r w:rsidRPr="00DD1AEE">
              <w:rPr>
                <w:rFonts w:eastAsia="Gill Sans" w:cs="Calibri"/>
                <w:szCs w:val="22"/>
                <w:lang w:bidi="km-KH"/>
              </w:rPr>
              <w:t xml:space="preserve">conducted </w:t>
            </w:r>
          </w:p>
          <w:p w14:paraId="0784511E" w14:textId="77777777" w:rsidR="00DD1AEE" w:rsidRPr="00DD1AEE" w:rsidRDefault="00DD1AEE" w:rsidP="00D84ED0">
            <w:pPr>
              <w:ind w:left="219" w:hanging="214"/>
              <w:contextualSpacing/>
              <w:jc w:val="left"/>
              <w:rPr>
                <w:rFonts w:eastAsia="Gill Sans" w:cs="Calibri"/>
                <w:szCs w:val="22"/>
                <w:lang w:bidi="km-KH"/>
              </w:rPr>
            </w:pPr>
          </w:p>
        </w:tc>
        <w:tc>
          <w:tcPr>
            <w:tcW w:w="2091" w:type="pct"/>
            <w:shd w:val="clear" w:color="auto" w:fill="auto"/>
            <w:tcMar>
              <w:top w:w="0" w:type="dxa"/>
              <w:left w:w="29" w:type="dxa"/>
              <w:bottom w:w="0" w:type="dxa"/>
              <w:right w:w="29" w:type="dxa"/>
            </w:tcMar>
          </w:tcPr>
          <w:p w14:paraId="7A28A72A" w14:textId="25C901FF" w:rsidR="00DD1AEE" w:rsidRPr="00B71D15"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 xml:space="preserve">4-5 training sessions on basic skill in graphic design provided </w:t>
            </w:r>
            <w:r w:rsidRPr="00B71D15">
              <w:rPr>
                <w:rFonts w:eastAsia="Gill Sans" w:cs="Calibri"/>
                <w:szCs w:val="22"/>
                <w:lang w:bidi="km-KH"/>
              </w:rPr>
              <w:t xml:space="preserve">to </w:t>
            </w:r>
            <w:r w:rsidR="00E57F44" w:rsidRPr="00B71D15">
              <w:rPr>
                <w:rFonts w:eastAsia="Gill Sans" w:cs="Calibri"/>
                <w:szCs w:val="22"/>
                <w:lang w:bidi="km-KH"/>
              </w:rPr>
              <w:t>70-</w:t>
            </w:r>
            <w:r w:rsidRPr="00B71D15">
              <w:rPr>
                <w:rFonts w:eastAsia="Gill Sans" w:cs="Calibri"/>
                <w:szCs w:val="22"/>
                <w:lang w:bidi="km-KH"/>
              </w:rPr>
              <w:t>1</w:t>
            </w:r>
            <w:r w:rsidR="00E57F44" w:rsidRPr="00B71D15">
              <w:rPr>
                <w:rFonts w:eastAsia="Gill Sans" w:cs="Calibri"/>
                <w:szCs w:val="22"/>
                <w:lang w:bidi="km-KH"/>
              </w:rPr>
              <w:t>0</w:t>
            </w:r>
            <w:r w:rsidRPr="00B71D15">
              <w:rPr>
                <w:rFonts w:eastAsia="Gill Sans" w:cs="Calibri"/>
                <w:szCs w:val="22"/>
                <w:lang w:bidi="km-KH"/>
              </w:rPr>
              <w:t xml:space="preserve">0 youth </w:t>
            </w:r>
          </w:p>
          <w:p w14:paraId="21A6B30F" w14:textId="2B08C9E6" w:rsidR="00B745BD" w:rsidRPr="00DD1AEE" w:rsidRDefault="000017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Pr>
                <w:rFonts w:eastAsia="Gill Sans" w:cs="Calibri"/>
                <w:szCs w:val="22"/>
                <w:lang w:bidi="km-KH"/>
              </w:rPr>
              <w:t>2</w:t>
            </w:r>
            <w:r w:rsidR="00B745BD" w:rsidRPr="00B745BD">
              <w:rPr>
                <w:rFonts w:eastAsia="Gill Sans" w:cs="Calibri"/>
                <w:szCs w:val="22"/>
                <w:lang w:bidi="km-KH"/>
              </w:rPr>
              <w:t xml:space="preserve"> training sessions on basic skill in graphic design provided to </w:t>
            </w:r>
            <w:r>
              <w:rPr>
                <w:rFonts w:eastAsia="Gill Sans" w:cs="Calibri"/>
                <w:szCs w:val="22"/>
                <w:lang w:bidi="km-KH"/>
              </w:rPr>
              <w:t>existing partner organizations</w:t>
            </w:r>
          </w:p>
          <w:p w14:paraId="04A1EA1A" w14:textId="77777777" w:rsidR="00DD1AEE" w:rsidRPr="00DD1AEE"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A summary of training reports shared with the Project team</w:t>
            </w:r>
          </w:p>
        </w:tc>
        <w:tc>
          <w:tcPr>
            <w:tcW w:w="651" w:type="pct"/>
            <w:shd w:val="clear" w:color="auto" w:fill="auto"/>
            <w:tcMar>
              <w:top w:w="0" w:type="dxa"/>
              <w:left w:w="29" w:type="dxa"/>
              <w:bottom w:w="0" w:type="dxa"/>
              <w:right w:w="29" w:type="dxa"/>
            </w:tcMar>
            <w:vAlign w:val="center"/>
          </w:tcPr>
          <w:p w14:paraId="529E9407" w14:textId="77777777" w:rsidR="00DD1AEE" w:rsidRPr="00DD1AEE" w:rsidRDefault="00DD1AEE" w:rsidP="00DD1AEE">
            <w:pPr>
              <w:spacing w:before="0" w:after="160" w:line="259" w:lineRule="auto"/>
              <w:ind w:left="36" w:hanging="36"/>
              <w:jc w:val="left"/>
              <w:rPr>
                <w:rFonts w:eastAsia="Gill Sans" w:cs="Calibri"/>
                <w:szCs w:val="22"/>
                <w:lang w:bidi="km-KH"/>
              </w:rPr>
            </w:pPr>
          </w:p>
        </w:tc>
      </w:tr>
      <w:tr w:rsidR="00D84ED0" w:rsidRPr="00DD1AEE" w14:paraId="3DA5857C" w14:textId="77777777" w:rsidTr="00622C23">
        <w:trPr>
          <w:trHeight w:val="296"/>
        </w:trPr>
        <w:tc>
          <w:tcPr>
            <w:tcW w:w="238" w:type="pct"/>
            <w:shd w:val="clear" w:color="auto" w:fill="auto"/>
            <w:tcMar>
              <w:top w:w="0" w:type="dxa"/>
              <w:left w:w="14" w:type="dxa"/>
              <w:bottom w:w="0" w:type="dxa"/>
              <w:right w:w="14" w:type="dxa"/>
            </w:tcMar>
            <w:vAlign w:val="center"/>
          </w:tcPr>
          <w:p w14:paraId="5D825E3A" w14:textId="6318359F" w:rsidR="00DD1AEE"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4</w:t>
            </w:r>
          </w:p>
        </w:tc>
        <w:tc>
          <w:tcPr>
            <w:tcW w:w="2020" w:type="pct"/>
            <w:shd w:val="clear" w:color="auto" w:fill="auto"/>
            <w:tcMar>
              <w:top w:w="0" w:type="dxa"/>
              <w:left w:w="29" w:type="dxa"/>
              <w:bottom w:w="0" w:type="dxa"/>
              <w:right w:w="29" w:type="dxa"/>
            </w:tcMar>
          </w:tcPr>
          <w:p w14:paraId="6D65CF8D" w14:textId="69AF9DE1" w:rsidR="00DD1AEE" w:rsidRPr="00DD1AEE" w:rsidRDefault="00DD1AEE" w:rsidP="00D84ED0">
            <w:pPr>
              <w:numPr>
                <w:ilvl w:val="0"/>
                <w:numId w:val="27"/>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Trainer(s)</w:t>
            </w:r>
            <w:r w:rsidR="005F549A">
              <w:rPr>
                <w:rFonts w:eastAsia="Gill Sans" w:cs="Calibri"/>
                <w:szCs w:val="22"/>
                <w:lang w:bidi="km-KH"/>
              </w:rPr>
              <w:t>/Videographers and Photographers</w:t>
            </w:r>
            <w:r w:rsidRPr="00DD1AEE">
              <w:rPr>
                <w:rFonts w:eastAsia="Gill Sans" w:cs="Calibri"/>
                <w:szCs w:val="22"/>
                <w:lang w:bidi="km-KH"/>
              </w:rPr>
              <w:t xml:space="preserve"> identified, and contract prepared</w:t>
            </w:r>
          </w:p>
          <w:p w14:paraId="75D8576B" w14:textId="0B7D60C4" w:rsidR="00DD1AEE" w:rsidRPr="00DD1AEE" w:rsidRDefault="00DD1AEE" w:rsidP="00D84ED0">
            <w:pPr>
              <w:numPr>
                <w:ilvl w:val="0"/>
                <w:numId w:val="27"/>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Training curricula/trainings session plans, material develop</w:t>
            </w:r>
            <w:r w:rsidR="007A7DF8">
              <w:rPr>
                <w:rFonts w:eastAsia="Gill Sans" w:cs="Calibri"/>
                <w:szCs w:val="22"/>
                <w:lang w:bidi="km-KH"/>
              </w:rPr>
              <w:t>ed</w:t>
            </w:r>
            <w:r w:rsidRPr="00DD1AEE">
              <w:rPr>
                <w:rFonts w:eastAsia="Gill Sans" w:cs="Calibri"/>
                <w:szCs w:val="22"/>
                <w:lang w:bidi="km-KH"/>
              </w:rPr>
              <w:t xml:space="preserve"> and shared with Project team for inputs and comments </w:t>
            </w:r>
          </w:p>
        </w:tc>
        <w:tc>
          <w:tcPr>
            <w:tcW w:w="2091" w:type="pct"/>
            <w:shd w:val="clear" w:color="auto" w:fill="auto"/>
            <w:tcMar>
              <w:top w:w="0" w:type="dxa"/>
              <w:left w:w="29" w:type="dxa"/>
              <w:bottom w:w="0" w:type="dxa"/>
              <w:right w:w="29" w:type="dxa"/>
            </w:tcMar>
          </w:tcPr>
          <w:p w14:paraId="4968DB9A" w14:textId="3D360E88" w:rsidR="00DD1AEE" w:rsidRPr="00DD1AEE"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 xml:space="preserve">Training curricula/trainings session plans, material developed and approved by the Project team </w:t>
            </w:r>
          </w:p>
        </w:tc>
        <w:tc>
          <w:tcPr>
            <w:tcW w:w="651" w:type="pct"/>
            <w:shd w:val="clear" w:color="auto" w:fill="auto"/>
            <w:tcMar>
              <w:top w:w="0" w:type="dxa"/>
              <w:left w:w="29" w:type="dxa"/>
              <w:bottom w:w="0" w:type="dxa"/>
              <w:right w:w="29" w:type="dxa"/>
            </w:tcMar>
            <w:vAlign w:val="center"/>
          </w:tcPr>
          <w:p w14:paraId="56BD77B0" w14:textId="2162A3FE" w:rsidR="00DD1AEE" w:rsidRPr="00DD1AEE" w:rsidRDefault="00DD1AEE" w:rsidP="00DD1AEE">
            <w:pPr>
              <w:spacing w:before="0" w:after="160" w:line="259" w:lineRule="auto"/>
              <w:ind w:left="36" w:hanging="36"/>
              <w:jc w:val="left"/>
              <w:rPr>
                <w:rFonts w:eastAsia="Gill Sans" w:cs="Calibri"/>
                <w:szCs w:val="22"/>
                <w:lang w:bidi="km-KH"/>
              </w:rPr>
            </w:pPr>
          </w:p>
        </w:tc>
      </w:tr>
      <w:tr w:rsidR="00D84ED0" w:rsidRPr="00DD1AEE" w14:paraId="7981832B" w14:textId="77777777" w:rsidTr="00622C23">
        <w:trPr>
          <w:trHeight w:val="841"/>
        </w:trPr>
        <w:tc>
          <w:tcPr>
            <w:tcW w:w="238" w:type="pct"/>
            <w:shd w:val="clear" w:color="auto" w:fill="auto"/>
            <w:tcMar>
              <w:top w:w="0" w:type="dxa"/>
              <w:left w:w="14" w:type="dxa"/>
              <w:bottom w:w="0" w:type="dxa"/>
              <w:right w:w="14" w:type="dxa"/>
            </w:tcMar>
            <w:vAlign w:val="center"/>
          </w:tcPr>
          <w:p w14:paraId="11FECB21" w14:textId="38759222" w:rsidR="00DD1AEE"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5</w:t>
            </w:r>
          </w:p>
        </w:tc>
        <w:tc>
          <w:tcPr>
            <w:tcW w:w="2020" w:type="pct"/>
            <w:shd w:val="clear" w:color="auto" w:fill="auto"/>
            <w:tcMar>
              <w:top w:w="0" w:type="dxa"/>
              <w:left w:w="29" w:type="dxa"/>
              <w:bottom w:w="0" w:type="dxa"/>
              <w:right w:w="29" w:type="dxa"/>
            </w:tcMar>
          </w:tcPr>
          <w:p w14:paraId="4122D8B4" w14:textId="77777777" w:rsidR="00DD1AEE" w:rsidRPr="00DD1AEE" w:rsidRDefault="00DD1AEE" w:rsidP="00D84ED0">
            <w:pPr>
              <w:numPr>
                <w:ilvl w:val="0"/>
                <w:numId w:val="26"/>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Training on basic skill in videography and photography conducted</w:t>
            </w:r>
          </w:p>
          <w:p w14:paraId="70E05185" w14:textId="77777777" w:rsidR="00DD1AEE" w:rsidRPr="00DD1AEE" w:rsidRDefault="00DD1AEE" w:rsidP="00D84ED0">
            <w:pPr>
              <w:spacing w:before="0" w:after="160" w:line="259" w:lineRule="auto"/>
              <w:ind w:left="219" w:hanging="214"/>
              <w:jc w:val="left"/>
              <w:rPr>
                <w:rFonts w:eastAsia="Gill Sans" w:cs="Calibri"/>
                <w:szCs w:val="22"/>
                <w:lang w:bidi="km-KH"/>
              </w:rPr>
            </w:pPr>
          </w:p>
        </w:tc>
        <w:tc>
          <w:tcPr>
            <w:tcW w:w="2091" w:type="pct"/>
            <w:shd w:val="clear" w:color="auto" w:fill="auto"/>
            <w:tcMar>
              <w:top w:w="0" w:type="dxa"/>
              <w:left w:w="29" w:type="dxa"/>
              <w:bottom w:w="0" w:type="dxa"/>
              <w:right w:w="29" w:type="dxa"/>
            </w:tcMar>
          </w:tcPr>
          <w:p w14:paraId="0499EC2B" w14:textId="07A738F4" w:rsidR="00DD1AEE" w:rsidRPr="000017EE" w:rsidRDefault="00DD1AEE" w:rsidP="00D84ED0">
            <w:pPr>
              <w:numPr>
                <w:ilvl w:val="0"/>
                <w:numId w:val="26"/>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4-5 training sessions on basic skill in videography and photography</w:t>
            </w:r>
            <w:r w:rsidRPr="000017EE">
              <w:rPr>
                <w:rFonts w:eastAsia="Gill Sans" w:cs="Calibri"/>
                <w:szCs w:val="22"/>
                <w:lang w:bidi="km-KH"/>
              </w:rPr>
              <w:t xml:space="preserve"> provided </w:t>
            </w:r>
            <w:r w:rsidRPr="00B71D15">
              <w:rPr>
                <w:rFonts w:eastAsia="Gill Sans" w:cs="Calibri"/>
                <w:szCs w:val="22"/>
                <w:lang w:bidi="km-KH"/>
              </w:rPr>
              <w:t xml:space="preserve">to </w:t>
            </w:r>
            <w:r w:rsidR="001A7D34" w:rsidRPr="00B71D15">
              <w:rPr>
                <w:rFonts w:eastAsia="Gill Sans" w:cs="Calibri"/>
                <w:szCs w:val="22"/>
                <w:lang w:bidi="km-KH"/>
              </w:rPr>
              <w:t>70-100</w:t>
            </w:r>
            <w:r w:rsidRPr="00B71D15">
              <w:rPr>
                <w:rFonts w:eastAsia="Gill Sans" w:cs="Calibri"/>
                <w:szCs w:val="22"/>
                <w:lang w:bidi="km-KH"/>
              </w:rPr>
              <w:t xml:space="preserve"> youth</w:t>
            </w:r>
            <w:r w:rsidRPr="000017EE">
              <w:rPr>
                <w:rFonts w:eastAsia="Gill Sans" w:cs="Calibri"/>
                <w:szCs w:val="22"/>
                <w:lang w:bidi="km-KH"/>
              </w:rPr>
              <w:t xml:space="preserve"> </w:t>
            </w:r>
          </w:p>
          <w:p w14:paraId="2F8896C2" w14:textId="1A6C61F1" w:rsidR="000017EE" w:rsidRPr="000017EE" w:rsidRDefault="000017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0017EE">
              <w:rPr>
                <w:rFonts w:eastAsia="Gill Sans" w:cs="Calibri"/>
                <w:szCs w:val="22"/>
                <w:lang w:bidi="km-KH"/>
              </w:rPr>
              <w:t>2 training sessions on basic skill in graphic design provided to existing partner organizations</w:t>
            </w:r>
          </w:p>
          <w:p w14:paraId="2005DC87" w14:textId="77777777" w:rsidR="00DD1AEE" w:rsidRPr="00DD1AEE"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A summary of training reports shared with the Project team</w:t>
            </w:r>
          </w:p>
        </w:tc>
        <w:tc>
          <w:tcPr>
            <w:tcW w:w="651" w:type="pct"/>
            <w:shd w:val="clear" w:color="auto" w:fill="auto"/>
            <w:tcMar>
              <w:top w:w="0" w:type="dxa"/>
              <w:left w:w="29" w:type="dxa"/>
              <w:bottom w:w="0" w:type="dxa"/>
              <w:right w:w="29" w:type="dxa"/>
            </w:tcMar>
            <w:vAlign w:val="center"/>
          </w:tcPr>
          <w:p w14:paraId="1BE9F5A5" w14:textId="77777777" w:rsidR="00DD1AEE" w:rsidRPr="00DD1AEE" w:rsidRDefault="00DD1AEE" w:rsidP="00DD1AEE">
            <w:pPr>
              <w:spacing w:before="0" w:after="160" w:line="259" w:lineRule="auto"/>
              <w:ind w:left="36" w:hanging="36"/>
              <w:jc w:val="left"/>
              <w:rPr>
                <w:rFonts w:eastAsia="Gill Sans" w:cs="Calibri"/>
                <w:szCs w:val="22"/>
                <w:lang w:bidi="km-KH"/>
              </w:rPr>
            </w:pPr>
          </w:p>
        </w:tc>
      </w:tr>
      <w:tr w:rsidR="00D84ED0" w:rsidRPr="00DD1AEE" w14:paraId="7EAB4AF0" w14:textId="77777777" w:rsidTr="00622C23">
        <w:trPr>
          <w:trHeight w:val="1484"/>
        </w:trPr>
        <w:tc>
          <w:tcPr>
            <w:tcW w:w="238" w:type="pct"/>
            <w:shd w:val="clear" w:color="auto" w:fill="auto"/>
            <w:tcMar>
              <w:top w:w="0" w:type="dxa"/>
              <w:left w:w="14" w:type="dxa"/>
              <w:bottom w:w="0" w:type="dxa"/>
              <w:right w:w="14" w:type="dxa"/>
            </w:tcMar>
            <w:vAlign w:val="center"/>
          </w:tcPr>
          <w:p w14:paraId="78920CB7" w14:textId="4DF5BE8C" w:rsidR="00DD1AEE"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6</w:t>
            </w:r>
          </w:p>
        </w:tc>
        <w:tc>
          <w:tcPr>
            <w:tcW w:w="2020" w:type="pct"/>
            <w:shd w:val="clear" w:color="auto" w:fill="auto"/>
            <w:tcMar>
              <w:top w:w="0" w:type="dxa"/>
              <w:left w:w="29" w:type="dxa"/>
              <w:bottom w:w="0" w:type="dxa"/>
              <w:right w:w="29" w:type="dxa"/>
            </w:tcMar>
          </w:tcPr>
          <w:p w14:paraId="15FED1AD" w14:textId="3ADA36E3" w:rsidR="00DD1AEE" w:rsidRPr="00DD1AEE" w:rsidRDefault="00DD1AEE" w:rsidP="00D84ED0">
            <w:pPr>
              <w:numPr>
                <w:ilvl w:val="0"/>
                <w:numId w:val="27"/>
              </w:numPr>
              <w:spacing w:before="0" w:after="0" w:line="259" w:lineRule="auto"/>
              <w:ind w:left="219" w:hanging="214"/>
              <w:contextualSpacing/>
              <w:jc w:val="left"/>
              <w:rPr>
                <w:rFonts w:eastAsia="Gill Sans" w:cs="Calibri"/>
                <w:szCs w:val="22"/>
                <w:lang w:bidi="km-KH"/>
              </w:rPr>
            </w:pPr>
            <w:r w:rsidRPr="00DD1AEE">
              <w:rPr>
                <w:rFonts w:eastAsia="Gill Sans" w:cs="Calibri"/>
                <w:szCs w:val="22"/>
                <w:lang w:bidi="km-KH"/>
              </w:rPr>
              <w:t>Trainer(s)</w:t>
            </w:r>
            <w:r w:rsidR="006856A9">
              <w:rPr>
                <w:rFonts w:eastAsia="Gill Sans" w:cs="Calibri"/>
                <w:szCs w:val="22"/>
                <w:lang w:bidi="km-KH"/>
              </w:rPr>
              <w:t>/ Videographers and Photographers</w:t>
            </w:r>
            <w:r w:rsidR="006856A9" w:rsidRPr="00DD1AEE">
              <w:rPr>
                <w:rFonts w:eastAsia="Gill Sans" w:cs="Calibri"/>
                <w:szCs w:val="22"/>
                <w:lang w:bidi="km-KH"/>
              </w:rPr>
              <w:t xml:space="preserve"> </w:t>
            </w:r>
            <w:r w:rsidRPr="00DD1AEE">
              <w:rPr>
                <w:rFonts w:eastAsia="Gill Sans" w:cs="Calibri"/>
                <w:szCs w:val="22"/>
                <w:lang w:bidi="km-KH"/>
              </w:rPr>
              <w:t>identified, and contract prepared</w:t>
            </w:r>
          </w:p>
          <w:p w14:paraId="6BBEA3CD" w14:textId="3E10BEFF" w:rsidR="00DD1AEE" w:rsidRPr="00B745BD" w:rsidRDefault="00DD1AEE" w:rsidP="00D84ED0">
            <w:pPr>
              <w:pStyle w:val="ListParagraph"/>
              <w:numPr>
                <w:ilvl w:val="0"/>
                <w:numId w:val="27"/>
              </w:numPr>
              <w:spacing w:before="0" w:after="160" w:line="259" w:lineRule="auto"/>
              <w:ind w:left="219" w:hanging="214"/>
              <w:jc w:val="left"/>
              <w:rPr>
                <w:rFonts w:eastAsia="Gill Sans" w:cs="Calibri"/>
                <w:szCs w:val="22"/>
                <w:lang w:bidi="km-KH"/>
              </w:rPr>
            </w:pPr>
            <w:r w:rsidRPr="00B745BD">
              <w:rPr>
                <w:rFonts w:eastAsia="Gill Sans" w:cs="Calibri"/>
                <w:szCs w:val="22"/>
                <w:lang w:bidi="km-KH"/>
              </w:rPr>
              <w:t>Training curricula/trainings session plans, material develop</w:t>
            </w:r>
            <w:r w:rsidR="007A7DF8">
              <w:rPr>
                <w:rFonts w:eastAsia="Gill Sans" w:cs="Calibri"/>
                <w:szCs w:val="22"/>
                <w:lang w:bidi="km-KH"/>
              </w:rPr>
              <w:t>ed</w:t>
            </w:r>
            <w:r w:rsidRPr="00B745BD">
              <w:rPr>
                <w:rFonts w:eastAsia="Gill Sans" w:cs="Calibri"/>
                <w:szCs w:val="22"/>
                <w:lang w:bidi="km-KH"/>
              </w:rPr>
              <w:t xml:space="preserve"> and shared with Project team for inputs and comments </w:t>
            </w:r>
          </w:p>
        </w:tc>
        <w:tc>
          <w:tcPr>
            <w:tcW w:w="2091" w:type="pct"/>
            <w:shd w:val="clear" w:color="auto" w:fill="auto"/>
            <w:tcMar>
              <w:top w:w="0" w:type="dxa"/>
              <w:left w:w="29" w:type="dxa"/>
              <w:bottom w:w="0" w:type="dxa"/>
              <w:right w:w="29" w:type="dxa"/>
            </w:tcMar>
          </w:tcPr>
          <w:p w14:paraId="6738E163" w14:textId="367E24A8" w:rsidR="00DD1AEE" w:rsidRPr="00DD1AEE"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Training curricula/trainings session plans, material developed and approved by the Project team</w:t>
            </w:r>
          </w:p>
        </w:tc>
        <w:tc>
          <w:tcPr>
            <w:tcW w:w="651" w:type="pct"/>
            <w:shd w:val="clear" w:color="auto" w:fill="auto"/>
            <w:tcMar>
              <w:top w:w="0" w:type="dxa"/>
              <w:left w:w="29" w:type="dxa"/>
              <w:bottom w:w="0" w:type="dxa"/>
              <w:right w:w="29" w:type="dxa"/>
            </w:tcMar>
            <w:vAlign w:val="center"/>
          </w:tcPr>
          <w:p w14:paraId="0C2B92CC" w14:textId="65BF78EF" w:rsidR="00DD1AEE" w:rsidRPr="00DD1AEE" w:rsidRDefault="00DD1AEE" w:rsidP="00DD1AEE">
            <w:pPr>
              <w:spacing w:before="0" w:after="160" w:line="259" w:lineRule="auto"/>
              <w:ind w:left="36" w:hanging="36"/>
              <w:jc w:val="left"/>
              <w:rPr>
                <w:rFonts w:eastAsia="Gill Sans" w:cs="Calibri"/>
                <w:szCs w:val="22"/>
                <w:lang w:bidi="km-KH"/>
              </w:rPr>
            </w:pPr>
          </w:p>
        </w:tc>
      </w:tr>
      <w:tr w:rsidR="00D84ED0" w:rsidRPr="00DD1AEE" w14:paraId="185C92D0" w14:textId="77777777" w:rsidTr="00622C23">
        <w:trPr>
          <w:trHeight w:val="841"/>
        </w:trPr>
        <w:tc>
          <w:tcPr>
            <w:tcW w:w="238" w:type="pct"/>
            <w:shd w:val="clear" w:color="auto" w:fill="auto"/>
            <w:tcMar>
              <w:top w:w="0" w:type="dxa"/>
              <w:left w:w="14" w:type="dxa"/>
              <w:bottom w:w="0" w:type="dxa"/>
              <w:right w:w="14" w:type="dxa"/>
            </w:tcMar>
            <w:vAlign w:val="center"/>
          </w:tcPr>
          <w:p w14:paraId="0C66C730" w14:textId="71CFDFC8" w:rsidR="00DD1AEE"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7</w:t>
            </w:r>
          </w:p>
        </w:tc>
        <w:tc>
          <w:tcPr>
            <w:tcW w:w="2020" w:type="pct"/>
            <w:shd w:val="clear" w:color="auto" w:fill="auto"/>
            <w:tcMar>
              <w:top w:w="0" w:type="dxa"/>
              <w:left w:w="29" w:type="dxa"/>
              <w:bottom w:w="0" w:type="dxa"/>
              <w:right w:w="29" w:type="dxa"/>
            </w:tcMar>
          </w:tcPr>
          <w:p w14:paraId="5DF4226D" w14:textId="77777777" w:rsidR="00DD1AEE" w:rsidRPr="00DD1AEE" w:rsidRDefault="00DD1AEE" w:rsidP="00D84ED0">
            <w:pPr>
              <w:numPr>
                <w:ilvl w:val="0"/>
                <w:numId w:val="26"/>
              </w:numPr>
              <w:spacing w:before="0" w:after="160" w:line="259" w:lineRule="auto"/>
              <w:ind w:left="219" w:hanging="214"/>
              <w:contextualSpacing/>
              <w:jc w:val="left"/>
              <w:rPr>
                <w:rFonts w:eastAsia="Calibri" w:cs="DaunPenh"/>
                <w:szCs w:val="22"/>
                <w:lang w:bidi="km-KH"/>
              </w:rPr>
            </w:pPr>
            <w:r w:rsidRPr="00DD1AEE">
              <w:rPr>
                <w:rFonts w:eastAsia="Gill Sans" w:cs="Calibri"/>
                <w:szCs w:val="22"/>
                <w:lang w:bidi="km-KH"/>
              </w:rPr>
              <w:t xml:space="preserve">Training on basic skill in </w:t>
            </w:r>
            <w:r w:rsidRPr="00DD1AEE">
              <w:rPr>
                <w:rFonts w:eastAsia="Calibri" w:cs="DaunPenh"/>
                <w:szCs w:val="22"/>
                <w:lang w:bidi="km-KH"/>
              </w:rPr>
              <w:t>social media management and contents development conducted</w:t>
            </w:r>
          </w:p>
          <w:p w14:paraId="79D98CF5" w14:textId="77777777" w:rsidR="00DD1AEE" w:rsidRPr="00DD1AEE" w:rsidRDefault="00DD1AEE" w:rsidP="00D84ED0">
            <w:pPr>
              <w:widowControl w:val="0"/>
              <w:spacing w:before="0" w:after="160" w:line="259" w:lineRule="auto"/>
              <w:ind w:left="219" w:hanging="214"/>
              <w:contextualSpacing/>
              <w:jc w:val="left"/>
              <w:rPr>
                <w:rFonts w:eastAsia="Gill Sans" w:cs="Calibri"/>
                <w:szCs w:val="22"/>
                <w:lang w:bidi="km-KH"/>
              </w:rPr>
            </w:pPr>
          </w:p>
          <w:p w14:paraId="2A017948" w14:textId="77777777" w:rsidR="00DD1AEE" w:rsidRPr="00DD1AEE" w:rsidRDefault="00DD1AEE" w:rsidP="00D84ED0">
            <w:pPr>
              <w:widowControl w:val="0"/>
              <w:spacing w:before="0" w:after="160" w:line="259" w:lineRule="auto"/>
              <w:ind w:left="219" w:hanging="214"/>
              <w:contextualSpacing/>
              <w:jc w:val="left"/>
              <w:rPr>
                <w:rFonts w:eastAsia="Gill Sans" w:cs="Calibri"/>
                <w:szCs w:val="22"/>
                <w:lang w:bidi="km-KH"/>
              </w:rPr>
            </w:pPr>
          </w:p>
        </w:tc>
        <w:tc>
          <w:tcPr>
            <w:tcW w:w="2091" w:type="pct"/>
            <w:shd w:val="clear" w:color="auto" w:fill="auto"/>
            <w:tcMar>
              <w:top w:w="0" w:type="dxa"/>
              <w:left w:w="29" w:type="dxa"/>
              <w:bottom w:w="0" w:type="dxa"/>
              <w:right w:w="29" w:type="dxa"/>
            </w:tcMar>
          </w:tcPr>
          <w:p w14:paraId="0A31156E" w14:textId="1DB44F2F" w:rsidR="00CF0EA8" w:rsidRPr="001A7D34"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1A7D34">
              <w:rPr>
                <w:rFonts w:eastAsia="Gill Sans" w:cs="Calibri"/>
                <w:szCs w:val="22"/>
                <w:lang w:bidi="km-KH"/>
              </w:rPr>
              <w:t xml:space="preserve">4-5 training sessions on basic skill in </w:t>
            </w:r>
            <w:r w:rsidRPr="001A7D34">
              <w:rPr>
                <w:rFonts w:eastAsia="Calibri" w:cs="DaunPenh"/>
                <w:szCs w:val="22"/>
                <w:lang w:bidi="km-KH"/>
              </w:rPr>
              <w:t xml:space="preserve">social media management and contents development </w:t>
            </w:r>
            <w:r w:rsidRPr="001A7D34">
              <w:rPr>
                <w:rFonts w:eastAsia="Gill Sans" w:cs="Calibri"/>
                <w:szCs w:val="22"/>
                <w:lang w:bidi="km-KH"/>
              </w:rPr>
              <w:t xml:space="preserve">provided </w:t>
            </w:r>
            <w:r w:rsidRPr="00B71D15">
              <w:rPr>
                <w:rFonts w:eastAsia="Gill Sans" w:cs="Calibri"/>
                <w:szCs w:val="22"/>
                <w:lang w:bidi="km-KH"/>
              </w:rPr>
              <w:t xml:space="preserve">to </w:t>
            </w:r>
            <w:r w:rsidR="001A7D34" w:rsidRPr="00B71D15">
              <w:rPr>
                <w:rFonts w:eastAsia="Gill Sans" w:cs="Calibri"/>
                <w:szCs w:val="22"/>
                <w:lang w:bidi="km-KH"/>
              </w:rPr>
              <w:t>70-100</w:t>
            </w:r>
            <w:r w:rsidRPr="00B71D15">
              <w:rPr>
                <w:rFonts w:eastAsia="Gill Sans" w:cs="Calibri"/>
                <w:szCs w:val="22"/>
                <w:lang w:bidi="km-KH"/>
              </w:rPr>
              <w:t xml:space="preserve"> youth</w:t>
            </w:r>
          </w:p>
          <w:p w14:paraId="159696C0" w14:textId="6D76EF84" w:rsidR="00DD1AEE" w:rsidRPr="00CF0EA8" w:rsidRDefault="00CF0EA8"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CF0EA8">
              <w:rPr>
                <w:rFonts w:eastAsia="Gill Sans" w:cs="Calibri"/>
                <w:szCs w:val="22"/>
                <w:lang w:bidi="km-KH"/>
              </w:rPr>
              <w:t>2 training sessions on basic skill</w:t>
            </w:r>
            <w:r>
              <w:rPr>
                <w:rFonts w:eastAsia="Gill Sans" w:cs="Calibri"/>
                <w:szCs w:val="22"/>
                <w:lang w:bidi="km-KH"/>
              </w:rPr>
              <w:t>s</w:t>
            </w:r>
            <w:r w:rsidRPr="00CF0EA8">
              <w:rPr>
                <w:rFonts w:eastAsia="Gill Sans" w:cs="Calibri"/>
                <w:szCs w:val="22"/>
                <w:lang w:bidi="km-KH"/>
              </w:rPr>
              <w:t xml:space="preserve"> in </w:t>
            </w:r>
            <w:r>
              <w:rPr>
                <w:rFonts w:eastAsia="Gill Sans" w:cs="Calibri"/>
                <w:szCs w:val="22"/>
                <w:lang w:bidi="km-KH"/>
              </w:rPr>
              <w:t>social media management</w:t>
            </w:r>
            <w:r w:rsidRPr="00CF0EA8">
              <w:rPr>
                <w:rFonts w:eastAsia="Gill Sans" w:cs="Calibri"/>
                <w:szCs w:val="22"/>
                <w:lang w:bidi="km-KH"/>
              </w:rPr>
              <w:t xml:space="preserve"> provided to existing partner organizations</w:t>
            </w:r>
            <w:r w:rsidR="00DD1AEE" w:rsidRPr="00CF0EA8">
              <w:rPr>
                <w:rFonts w:eastAsia="Gill Sans" w:cs="Calibri"/>
                <w:szCs w:val="22"/>
                <w:lang w:bidi="km-KH"/>
              </w:rPr>
              <w:t xml:space="preserve"> </w:t>
            </w:r>
          </w:p>
          <w:p w14:paraId="4D220430" w14:textId="47278F3C" w:rsidR="00DD1AEE" w:rsidRPr="00DD1AEE" w:rsidRDefault="001A7D34"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Pr>
                <w:rFonts w:eastAsia="Calibri" w:cs="DaunPenh"/>
                <w:szCs w:val="22"/>
                <w:lang w:bidi="km-KH"/>
              </w:rPr>
              <w:t>A</w:t>
            </w:r>
            <w:r w:rsidR="00DD1AEE" w:rsidRPr="00DD1AEE">
              <w:rPr>
                <w:rFonts w:eastAsia="Calibri" w:cs="DaunPenh"/>
                <w:szCs w:val="22"/>
                <w:lang w:bidi="km-KH"/>
              </w:rPr>
              <w:t>t least 8 videos developed by youth participants from each session</w:t>
            </w:r>
          </w:p>
          <w:p w14:paraId="2D07875F" w14:textId="77777777" w:rsidR="00DD1AEE" w:rsidRPr="00DD1AEE"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A summary of training reports shared with the Project team</w:t>
            </w:r>
          </w:p>
        </w:tc>
        <w:tc>
          <w:tcPr>
            <w:tcW w:w="651" w:type="pct"/>
            <w:shd w:val="clear" w:color="auto" w:fill="auto"/>
            <w:tcMar>
              <w:top w:w="0" w:type="dxa"/>
              <w:left w:w="29" w:type="dxa"/>
              <w:bottom w:w="0" w:type="dxa"/>
              <w:right w:w="29" w:type="dxa"/>
            </w:tcMar>
            <w:vAlign w:val="center"/>
          </w:tcPr>
          <w:p w14:paraId="14E10A80" w14:textId="77777777" w:rsidR="00DD1AEE" w:rsidRPr="00DD1AEE" w:rsidRDefault="00DD1AEE" w:rsidP="00DD1AEE">
            <w:pPr>
              <w:spacing w:before="0" w:after="160" w:line="259" w:lineRule="auto"/>
              <w:ind w:left="36" w:hanging="36"/>
              <w:jc w:val="left"/>
              <w:rPr>
                <w:rFonts w:eastAsia="Gill Sans" w:cs="Calibri"/>
                <w:szCs w:val="22"/>
                <w:lang w:bidi="km-KH"/>
              </w:rPr>
            </w:pPr>
          </w:p>
        </w:tc>
      </w:tr>
      <w:tr w:rsidR="00D84ED0" w:rsidRPr="00DD1AEE" w14:paraId="7B60E5AF" w14:textId="77777777" w:rsidTr="00622C23">
        <w:trPr>
          <w:trHeight w:val="841"/>
        </w:trPr>
        <w:tc>
          <w:tcPr>
            <w:tcW w:w="238" w:type="pct"/>
            <w:shd w:val="clear" w:color="auto" w:fill="auto"/>
            <w:tcMar>
              <w:top w:w="0" w:type="dxa"/>
              <w:left w:w="14" w:type="dxa"/>
              <w:bottom w:w="0" w:type="dxa"/>
              <w:right w:w="14" w:type="dxa"/>
            </w:tcMar>
            <w:vAlign w:val="center"/>
          </w:tcPr>
          <w:p w14:paraId="327905E3" w14:textId="22517CA6" w:rsidR="00DD1AEE"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8</w:t>
            </w:r>
          </w:p>
        </w:tc>
        <w:tc>
          <w:tcPr>
            <w:tcW w:w="2020" w:type="pct"/>
            <w:shd w:val="clear" w:color="auto" w:fill="auto"/>
            <w:tcMar>
              <w:top w:w="0" w:type="dxa"/>
              <w:left w:w="29" w:type="dxa"/>
              <w:bottom w:w="0" w:type="dxa"/>
              <w:right w:w="29" w:type="dxa"/>
            </w:tcMar>
          </w:tcPr>
          <w:p w14:paraId="67E3A483" w14:textId="4F29FC08" w:rsidR="00DD1AEE" w:rsidRPr="00DD1AEE" w:rsidRDefault="00DD1AEE" w:rsidP="00D84ED0">
            <w:pPr>
              <w:numPr>
                <w:ilvl w:val="0"/>
                <w:numId w:val="27"/>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Trainer(s)</w:t>
            </w:r>
            <w:r w:rsidR="00FA39A2">
              <w:rPr>
                <w:rFonts w:eastAsia="Gill Sans" w:cs="Calibri"/>
                <w:szCs w:val="22"/>
                <w:lang w:bidi="km-KH"/>
              </w:rPr>
              <w:t>/project managers and planning facilitators</w:t>
            </w:r>
            <w:r w:rsidRPr="00DD1AEE">
              <w:rPr>
                <w:rFonts w:eastAsia="Gill Sans" w:cs="Calibri"/>
                <w:szCs w:val="22"/>
                <w:lang w:bidi="km-KH"/>
              </w:rPr>
              <w:t xml:space="preserve"> identified, and contract prepared</w:t>
            </w:r>
          </w:p>
          <w:p w14:paraId="232B27A2" w14:textId="227CFABA" w:rsidR="00DD1AEE" w:rsidRPr="00DD1AEE" w:rsidRDefault="00DD1AEE" w:rsidP="00D84ED0">
            <w:pPr>
              <w:numPr>
                <w:ilvl w:val="0"/>
                <w:numId w:val="26"/>
              </w:numP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Training curricula/trainings session plans, material develop</w:t>
            </w:r>
            <w:r w:rsidR="007A7DF8">
              <w:rPr>
                <w:rFonts w:eastAsia="Gill Sans" w:cs="Calibri"/>
                <w:szCs w:val="22"/>
                <w:lang w:bidi="km-KH"/>
              </w:rPr>
              <w:t>ed</w:t>
            </w:r>
            <w:r w:rsidRPr="00DD1AEE">
              <w:rPr>
                <w:rFonts w:eastAsia="Gill Sans" w:cs="Calibri"/>
                <w:szCs w:val="22"/>
                <w:lang w:bidi="km-KH"/>
              </w:rPr>
              <w:t xml:space="preserve"> and shared with Project team for inputs and comments </w:t>
            </w:r>
          </w:p>
        </w:tc>
        <w:tc>
          <w:tcPr>
            <w:tcW w:w="2091" w:type="pct"/>
            <w:shd w:val="clear" w:color="auto" w:fill="auto"/>
            <w:tcMar>
              <w:top w:w="0" w:type="dxa"/>
              <w:left w:w="29" w:type="dxa"/>
              <w:bottom w:w="0" w:type="dxa"/>
              <w:right w:w="29" w:type="dxa"/>
            </w:tcMar>
          </w:tcPr>
          <w:p w14:paraId="499C36DC" w14:textId="77777777" w:rsidR="00DD1AEE" w:rsidRPr="00DD1AEE" w:rsidRDefault="00DD1AEE" w:rsidP="00D84ED0">
            <w:pPr>
              <w:numPr>
                <w:ilvl w:val="0"/>
                <w:numId w:val="26"/>
              </w:num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r w:rsidRPr="00DD1AEE">
              <w:rPr>
                <w:rFonts w:eastAsia="Gill Sans" w:cs="Calibri"/>
                <w:szCs w:val="22"/>
                <w:lang w:bidi="km-KH"/>
              </w:rPr>
              <w:t xml:space="preserve">Training curricula/trainings session plans, material developed and approved by the Project team </w:t>
            </w:r>
          </w:p>
          <w:p w14:paraId="08F17AEE" w14:textId="77777777" w:rsidR="00DD1AEE" w:rsidRPr="00DD1AEE" w:rsidRDefault="00DD1AEE" w:rsidP="00D84ED0">
            <w:pPr>
              <w:pBdr>
                <w:top w:val="nil"/>
                <w:left w:val="nil"/>
                <w:bottom w:val="nil"/>
                <w:right w:val="nil"/>
                <w:between w:val="nil"/>
              </w:pBdr>
              <w:spacing w:before="0" w:after="160" w:line="259" w:lineRule="auto"/>
              <w:ind w:left="219" w:hanging="214"/>
              <w:contextualSpacing/>
              <w:jc w:val="left"/>
              <w:rPr>
                <w:rFonts w:eastAsia="Gill Sans" w:cs="Calibri"/>
                <w:szCs w:val="22"/>
                <w:lang w:bidi="km-KH"/>
              </w:rPr>
            </w:pPr>
          </w:p>
        </w:tc>
        <w:tc>
          <w:tcPr>
            <w:tcW w:w="651" w:type="pct"/>
            <w:shd w:val="clear" w:color="auto" w:fill="auto"/>
            <w:tcMar>
              <w:top w:w="0" w:type="dxa"/>
              <w:left w:w="29" w:type="dxa"/>
              <w:bottom w:w="0" w:type="dxa"/>
              <w:right w:w="29" w:type="dxa"/>
            </w:tcMar>
            <w:vAlign w:val="center"/>
          </w:tcPr>
          <w:p w14:paraId="3305AA3E" w14:textId="7D8F6161" w:rsidR="00DD1AEE" w:rsidRPr="00DD1AEE" w:rsidRDefault="00DD1AEE" w:rsidP="00DD1AEE">
            <w:pPr>
              <w:spacing w:before="0" w:after="160" w:line="259" w:lineRule="auto"/>
              <w:ind w:left="36" w:hanging="36"/>
              <w:jc w:val="left"/>
              <w:rPr>
                <w:rFonts w:eastAsia="Gill Sans" w:cs="Calibri"/>
                <w:szCs w:val="22"/>
                <w:lang w:bidi="km-KH"/>
              </w:rPr>
            </w:pPr>
          </w:p>
        </w:tc>
      </w:tr>
      <w:tr w:rsidR="00D84ED0" w:rsidRPr="00DD1AEE" w14:paraId="417FC8E3" w14:textId="77777777" w:rsidTr="00622C23">
        <w:trPr>
          <w:trHeight w:val="841"/>
        </w:trPr>
        <w:tc>
          <w:tcPr>
            <w:tcW w:w="238" w:type="pct"/>
            <w:shd w:val="clear" w:color="auto" w:fill="auto"/>
            <w:tcMar>
              <w:top w:w="0" w:type="dxa"/>
              <w:left w:w="14" w:type="dxa"/>
              <w:bottom w:w="0" w:type="dxa"/>
              <w:right w:w="14" w:type="dxa"/>
            </w:tcMar>
            <w:vAlign w:val="center"/>
          </w:tcPr>
          <w:p w14:paraId="4F58709F" w14:textId="7A4923E5" w:rsidR="001A7D34" w:rsidRPr="00DD1AEE" w:rsidRDefault="00D84ED0" w:rsidP="00CF3229">
            <w:pPr>
              <w:spacing w:before="0" w:after="160" w:line="259" w:lineRule="auto"/>
              <w:ind w:left="-77" w:right="-30"/>
              <w:jc w:val="center"/>
              <w:rPr>
                <w:rFonts w:eastAsia="Gill Sans" w:cs="Calibri"/>
                <w:szCs w:val="22"/>
                <w:lang w:bidi="km-KH"/>
              </w:rPr>
            </w:pPr>
            <w:r>
              <w:rPr>
                <w:rFonts w:eastAsia="Gill Sans" w:cs="Calibri"/>
                <w:szCs w:val="22"/>
                <w:lang w:bidi="km-KH"/>
              </w:rPr>
              <w:t>9</w:t>
            </w:r>
          </w:p>
        </w:tc>
        <w:tc>
          <w:tcPr>
            <w:tcW w:w="2020" w:type="pct"/>
            <w:shd w:val="clear" w:color="auto" w:fill="auto"/>
            <w:tcMar>
              <w:top w:w="0" w:type="dxa"/>
              <w:left w:w="29" w:type="dxa"/>
              <w:bottom w:w="0" w:type="dxa"/>
              <w:right w:w="29" w:type="dxa"/>
            </w:tcMar>
          </w:tcPr>
          <w:p w14:paraId="3BDEA332" w14:textId="397E879C" w:rsidR="001A7D34" w:rsidRPr="00DD1AEE" w:rsidRDefault="001A7D34" w:rsidP="00D84ED0">
            <w:pPr>
              <w:numPr>
                <w:ilvl w:val="0"/>
                <w:numId w:val="26"/>
              </w:numPr>
              <w:spacing w:before="0" w:after="160" w:line="259" w:lineRule="auto"/>
              <w:ind w:left="219" w:hanging="214"/>
              <w:contextualSpacing/>
              <w:jc w:val="left"/>
              <w:rPr>
                <w:rFonts w:eastAsia="Gill Sans" w:cs="Calibri"/>
                <w:szCs w:val="22"/>
                <w:lang w:bidi="km-KH"/>
              </w:rPr>
            </w:pPr>
            <w:r>
              <w:rPr>
                <w:rFonts w:eastAsia="Gill Sans" w:cs="Calibri"/>
                <w:szCs w:val="22"/>
                <w:lang w:bidi="km-KH"/>
              </w:rPr>
              <w:t>Follow-up and support for youth and existing partner organizations for their SBCC activities</w:t>
            </w:r>
          </w:p>
        </w:tc>
        <w:tc>
          <w:tcPr>
            <w:tcW w:w="2091" w:type="pct"/>
            <w:shd w:val="clear" w:color="auto" w:fill="auto"/>
            <w:tcMar>
              <w:top w:w="0" w:type="dxa"/>
              <w:left w:w="29" w:type="dxa"/>
              <w:bottom w:w="0" w:type="dxa"/>
              <w:right w:w="29" w:type="dxa"/>
            </w:tcMar>
          </w:tcPr>
          <w:p w14:paraId="70AC2D4E" w14:textId="334969BD" w:rsidR="001A7D34" w:rsidRPr="001A7D34" w:rsidRDefault="001A7D34" w:rsidP="00D84ED0">
            <w:pPr>
              <w:numPr>
                <w:ilvl w:val="0"/>
                <w:numId w:val="26"/>
              </w:numPr>
              <w:spacing w:before="0" w:after="160" w:line="259" w:lineRule="auto"/>
              <w:ind w:left="219" w:hanging="214"/>
              <w:contextualSpacing/>
              <w:jc w:val="left"/>
              <w:rPr>
                <w:rFonts w:eastAsia="Gill Sans" w:cs="Calibri"/>
                <w:szCs w:val="22"/>
                <w:lang w:bidi="km-KH"/>
              </w:rPr>
            </w:pPr>
            <w:r w:rsidRPr="001A7D34">
              <w:rPr>
                <w:rFonts w:eastAsia="Gill Sans" w:cs="Calibri"/>
                <w:szCs w:val="22"/>
                <w:lang w:bidi="km-KH"/>
              </w:rPr>
              <w:t>Monthly</w:t>
            </w:r>
            <w:r>
              <w:rPr>
                <w:rFonts w:eastAsia="Gill Sans" w:cs="Calibri"/>
                <w:szCs w:val="22"/>
                <w:lang w:bidi="km-KH"/>
              </w:rPr>
              <w:t xml:space="preserve"> </w:t>
            </w:r>
            <w:r w:rsidRPr="001A7D34">
              <w:rPr>
                <w:rFonts w:eastAsia="Gill Sans" w:cs="Calibri"/>
                <w:szCs w:val="22"/>
                <w:lang w:bidi="km-KH"/>
              </w:rPr>
              <w:t>reports submitted (applicants must propose how many monthly reports they will submit, based on other activities and their related timeline)</w:t>
            </w:r>
          </w:p>
        </w:tc>
        <w:tc>
          <w:tcPr>
            <w:tcW w:w="651" w:type="pct"/>
            <w:shd w:val="clear" w:color="auto" w:fill="auto"/>
            <w:tcMar>
              <w:top w:w="0" w:type="dxa"/>
              <w:left w:w="29" w:type="dxa"/>
              <w:bottom w:w="0" w:type="dxa"/>
              <w:right w:w="29" w:type="dxa"/>
            </w:tcMar>
            <w:vAlign w:val="center"/>
          </w:tcPr>
          <w:p w14:paraId="1852F4A3" w14:textId="77777777" w:rsidR="001A7D34" w:rsidRPr="00DD1AEE" w:rsidRDefault="001A7D34" w:rsidP="00DD1AEE">
            <w:pPr>
              <w:spacing w:before="0" w:after="160" w:line="259" w:lineRule="auto"/>
              <w:ind w:left="36" w:hanging="36"/>
              <w:jc w:val="left"/>
              <w:rPr>
                <w:rFonts w:eastAsia="Gill Sans" w:cs="Calibri"/>
                <w:szCs w:val="22"/>
                <w:lang w:bidi="km-KH"/>
              </w:rPr>
            </w:pPr>
          </w:p>
        </w:tc>
      </w:tr>
    </w:tbl>
    <w:p w14:paraId="2E384274" w14:textId="250CDD89" w:rsidR="00ED3DDD" w:rsidRPr="00190672" w:rsidRDefault="00BF79C2" w:rsidP="00147033">
      <w:pPr>
        <w:pStyle w:val="Heading1"/>
        <w:spacing w:before="240"/>
        <w:rPr>
          <w:rFonts w:ascii="Gill Sans MT" w:hAnsi="Gill Sans MT"/>
          <w:color w:val="002060"/>
        </w:rPr>
      </w:pPr>
      <w:bookmarkStart w:id="27" w:name="_Toc106971614"/>
      <w:r w:rsidRPr="00190672">
        <w:rPr>
          <w:rFonts w:ascii="Gill Sans MT" w:hAnsi="Gill Sans MT"/>
          <w:color w:val="002060"/>
        </w:rPr>
        <w:t xml:space="preserve">Section </w:t>
      </w:r>
      <w:r w:rsidR="006E5F74">
        <w:rPr>
          <w:rFonts w:ascii="Gill Sans MT" w:hAnsi="Gill Sans MT"/>
          <w:color w:val="002060"/>
        </w:rPr>
        <w:t>2</w:t>
      </w:r>
      <w:r w:rsidRPr="00190672">
        <w:rPr>
          <w:rFonts w:ascii="Gill Sans MT" w:hAnsi="Gill Sans MT"/>
          <w:color w:val="002060"/>
        </w:rPr>
        <w:t xml:space="preserve"> </w:t>
      </w:r>
      <w:r w:rsidR="00642FB4" w:rsidRPr="00190672">
        <w:rPr>
          <w:rFonts w:ascii="Gill Sans MT" w:hAnsi="Gill Sans MT"/>
          <w:color w:val="002060"/>
        </w:rPr>
        <w:t>–</w:t>
      </w:r>
      <w:r w:rsidR="00BB6AF9" w:rsidRPr="00190672">
        <w:rPr>
          <w:rFonts w:ascii="Gill Sans MT" w:hAnsi="Gill Sans MT"/>
          <w:color w:val="002060"/>
        </w:rPr>
        <w:t xml:space="preserve"> </w:t>
      </w:r>
      <w:bookmarkEnd w:id="24"/>
      <w:r w:rsidR="00BB6AF9" w:rsidRPr="00190672">
        <w:rPr>
          <w:rFonts w:ascii="Gill Sans MT" w:hAnsi="Gill Sans MT"/>
          <w:color w:val="002060"/>
        </w:rPr>
        <w:t>Award information</w:t>
      </w:r>
      <w:bookmarkEnd w:id="27"/>
    </w:p>
    <w:p w14:paraId="35D7D8AD" w14:textId="302DF2B7" w:rsidR="0016184B" w:rsidRPr="006732C5" w:rsidRDefault="0016184B" w:rsidP="0016184B">
      <w:pPr>
        <w:rPr>
          <w:rFonts w:ascii="Calibri" w:hAnsi="Calibri"/>
          <w:szCs w:val="22"/>
        </w:rPr>
      </w:pPr>
      <w:r w:rsidRPr="006732C5">
        <w:rPr>
          <w:rFonts w:eastAsia="Gill Sans" w:cs="Gill Sans"/>
        </w:rPr>
        <w:t xml:space="preserve">Subject to the availability of funds, the Project intends to award </w:t>
      </w:r>
      <w:r w:rsidR="002C524F">
        <w:rPr>
          <w:rFonts w:eastAsia="Gill Sans" w:cs="Gill Sans"/>
        </w:rPr>
        <w:t>one</w:t>
      </w:r>
      <w:r w:rsidRPr="006732C5">
        <w:rPr>
          <w:rFonts w:eastAsia="Gill Sans" w:cs="Gill Sans"/>
        </w:rPr>
        <w:t xml:space="preserve"> grant to </w:t>
      </w:r>
      <w:r w:rsidR="002C524F">
        <w:rPr>
          <w:rFonts w:eastAsia="Gill Sans" w:cs="Gill Sans"/>
        </w:rPr>
        <w:t xml:space="preserve">an </w:t>
      </w:r>
      <w:r w:rsidRPr="006732C5">
        <w:rPr>
          <w:rFonts w:eastAsia="Gill Sans" w:cs="Gill Sans"/>
        </w:rPr>
        <w:t xml:space="preserve">eligible applicant to undertake their proposed activities. </w:t>
      </w:r>
      <w:r w:rsidR="002C524F">
        <w:rPr>
          <w:rFonts w:eastAsia="Gill Sans" w:cs="Gill Sans"/>
        </w:rPr>
        <w:t>This</w:t>
      </w:r>
      <w:r w:rsidR="002C524F" w:rsidRPr="006732C5">
        <w:rPr>
          <w:rFonts w:eastAsia="Gill Sans" w:cs="Gill Sans"/>
        </w:rPr>
        <w:t xml:space="preserve"> </w:t>
      </w:r>
      <w:r w:rsidRPr="006732C5">
        <w:rPr>
          <w:rFonts w:eastAsia="Gill Sans" w:cs="Gill Sans"/>
        </w:rPr>
        <w:t xml:space="preserve">grant amount will be between $30,000 and $40,000, depending on the proposed activities. </w:t>
      </w:r>
      <w:r w:rsidR="002C524F">
        <w:rPr>
          <w:rFonts w:eastAsia="Gill Sans" w:cs="Gill Sans"/>
        </w:rPr>
        <w:t>A</w:t>
      </w:r>
      <w:r w:rsidR="00941AB2" w:rsidRPr="006732C5">
        <w:rPr>
          <w:rFonts w:eastAsia="Gill Sans" w:cs="Gill Sans"/>
        </w:rPr>
        <w:t xml:space="preserve">pplicants </w:t>
      </w:r>
      <w:r w:rsidR="00F427DA" w:rsidRPr="006732C5">
        <w:rPr>
          <w:rFonts w:eastAsia="Gill Sans" w:cs="Gill Sans"/>
        </w:rPr>
        <w:t>will be</w:t>
      </w:r>
      <w:r w:rsidR="00497116" w:rsidRPr="006732C5">
        <w:rPr>
          <w:rFonts w:eastAsia="Gill Sans" w:cs="Gill Sans"/>
        </w:rPr>
        <w:t xml:space="preserve"> required to </w:t>
      </w:r>
      <w:r w:rsidR="00941AB2" w:rsidRPr="006732C5">
        <w:t>provide supporting documentation</w:t>
      </w:r>
      <w:r w:rsidR="00F427DA" w:rsidRPr="006732C5">
        <w:t>s</w:t>
      </w:r>
      <w:r w:rsidR="00941AB2" w:rsidRPr="006732C5">
        <w:t xml:space="preserve"> for their proposed costs (such as biodata, copies of employment</w:t>
      </w:r>
      <w:r w:rsidR="00F427DA" w:rsidRPr="006732C5">
        <w:t xml:space="preserve"> agreement</w:t>
      </w:r>
      <w:r w:rsidR="00941AB2" w:rsidRPr="006732C5">
        <w:t xml:space="preserve"> or consultancy agreements, market data and historical costs,</w:t>
      </w:r>
      <w:r w:rsidR="00560173" w:rsidRPr="006732C5">
        <w:t xml:space="preserve"> </w:t>
      </w:r>
      <w:r w:rsidR="00941AB2" w:rsidRPr="006732C5">
        <w:t>etc</w:t>
      </w:r>
      <w:r w:rsidR="00FA39A2">
        <w:t>.</w:t>
      </w:r>
      <w:r w:rsidR="00941AB2" w:rsidRPr="006732C5">
        <w:t xml:space="preserve">). </w:t>
      </w:r>
      <w:r w:rsidRPr="006732C5">
        <w:rPr>
          <w:rFonts w:eastAsia="Gill Sans" w:cs="Gill Sans"/>
        </w:rPr>
        <w:t xml:space="preserve">The implementation period shall be between </w:t>
      </w:r>
      <w:r w:rsidR="002C524F">
        <w:rPr>
          <w:rFonts w:eastAsia="Gill Sans" w:cs="Gill Sans"/>
        </w:rPr>
        <w:t>12</w:t>
      </w:r>
      <w:r w:rsidRPr="006732C5">
        <w:rPr>
          <w:rFonts w:eastAsia="Gill Sans" w:cs="Gill Sans"/>
        </w:rPr>
        <w:t xml:space="preserve"> and </w:t>
      </w:r>
      <w:r w:rsidR="002C524F">
        <w:rPr>
          <w:rFonts w:eastAsia="Gill Sans" w:cs="Gill Sans"/>
        </w:rPr>
        <w:t xml:space="preserve">18 </w:t>
      </w:r>
      <w:r w:rsidRPr="006732C5">
        <w:rPr>
          <w:rFonts w:eastAsia="Gill Sans" w:cs="Gill Sans"/>
        </w:rPr>
        <w:t>months</w:t>
      </w:r>
      <w:r w:rsidR="00947314">
        <w:rPr>
          <w:rFonts w:eastAsia="Gill Sans" w:cs="Gill Sans"/>
        </w:rPr>
        <w:t>, to be determined during co-creation with the Project team,</w:t>
      </w:r>
      <w:r w:rsidR="002C524F">
        <w:rPr>
          <w:rFonts w:eastAsia="Gill Sans" w:cs="Gill Sans"/>
        </w:rPr>
        <w:t xml:space="preserve"> but activities must conclude prior to March 31, 2024</w:t>
      </w:r>
      <w:r w:rsidRPr="006732C5">
        <w:rPr>
          <w:rFonts w:eastAsia="Gill Sans" w:cs="Gill Sans"/>
        </w:rPr>
        <w:t xml:space="preserve">. </w:t>
      </w:r>
    </w:p>
    <w:p w14:paraId="65D23388" w14:textId="617D3068" w:rsidR="00277B63" w:rsidRPr="00190672" w:rsidRDefault="0020461D" w:rsidP="005E6B0A">
      <w:pPr>
        <w:pStyle w:val="Heading1"/>
        <w:spacing w:before="240"/>
        <w:rPr>
          <w:rFonts w:ascii="Gill Sans MT" w:hAnsi="Gill Sans MT"/>
          <w:color w:val="002060"/>
        </w:rPr>
      </w:pPr>
      <w:bookmarkStart w:id="28" w:name="_Toc54788720"/>
      <w:bookmarkStart w:id="29" w:name="_Toc106971615"/>
      <w:r w:rsidRPr="00190672">
        <w:rPr>
          <w:rFonts w:ascii="Gill Sans MT" w:hAnsi="Gill Sans MT"/>
          <w:color w:val="002060"/>
        </w:rPr>
        <w:t xml:space="preserve">Section </w:t>
      </w:r>
      <w:r w:rsidR="006E5F74">
        <w:rPr>
          <w:rFonts w:ascii="Gill Sans MT" w:hAnsi="Gill Sans MT"/>
          <w:color w:val="002060"/>
        </w:rPr>
        <w:t>3</w:t>
      </w:r>
      <w:r w:rsidRPr="00190672">
        <w:rPr>
          <w:rFonts w:ascii="Gill Sans MT" w:hAnsi="Gill Sans MT"/>
          <w:color w:val="002060"/>
        </w:rPr>
        <w:t xml:space="preserve"> </w:t>
      </w:r>
      <w:r w:rsidR="009F44E9" w:rsidRPr="00190672">
        <w:rPr>
          <w:rFonts w:ascii="Gill Sans MT" w:hAnsi="Gill Sans MT"/>
          <w:color w:val="002060"/>
        </w:rPr>
        <w:t>–</w:t>
      </w:r>
      <w:r w:rsidRPr="00190672">
        <w:rPr>
          <w:rFonts w:ascii="Gill Sans MT" w:hAnsi="Gill Sans MT"/>
          <w:color w:val="002060"/>
        </w:rPr>
        <w:t xml:space="preserve"> </w:t>
      </w:r>
      <w:r w:rsidR="00C95346" w:rsidRPr="00190672">
        <w:rPr>
          <w:rFonts w:ascii="Gill Sans MT" w:hAnsi="Gill Sans MT"/>
          <w:color w:val="002060"/>
        </w:rPr>
        <w:t>Eligible applicants</w:t>
      </w:r>
      <w:bookmarkEnd w:id="28"/>
      <w:bookmarkEnd w:id="29"/>
    </w:p>
    <w:p w14:paraId="2D0367CB" w14:textId="2BF5CE46" w:rsidR="007F09BA" w:rsidRPr="006732C5" w:rsidRDefault="008F0D6E" w:rsidP="009339CE">
      <w:pPr>
        <w:rPr>
          <w:szCs w:val="22"/>
        </w:rPr>
      </w:pPr>
      <w:r w:rsidRPr="006732C5">
        <w:rPr>
          <w:b/>
          <w:bCs/>
          <w:szCs w:val="22"/>
        </w:rPr>
        <w:t xml:space="preserve">An applicant organization </w:t>
      </w:r>
      <w:r w:rsidR="00F34337" w:rsidRPr="006732C5">
        <w:rPr>
          <w:b/>
          <w:bCs/>
          <w:szCs w:val="22"/>
        </w:rPr>
        <w:t xml:space="preserve">must meet the following eligibility criteria: </w:t>
      </w:r>
    </w:p>
    <w:p w14:paraId="16638545" w14:textId="00F0FF02" w:rsidR="001C7D73" w:rsidRPr="006732C5" w:rsidRDefault="001C7D73" w:rsidP="00B02D3A">
      <w:pPr>
        <w:pStyle w:val="ListParagraph"/>
        <w:numPr>
          <w:ilvl w:val="0"/>
          <w:numId w:val="12"/>
        </w:numPr>
        <w:spacing w:before="0" w:after="0"/>
        <w:rPr>
          <w:szCs w:val="22"/>
        </w:rPr>
      </w:pPr>
      <w:r w:rsidRPr="006732C5">
        <w:rPr>
          <w:szCs w:val="22"/>
        </w:rPr>
        <w:t>Have the capacity to achieve the proposed performance</w:t>
      </w:r>
      <w:r w:rsidR="00D327CF" w:rsidRPr="006732C5">
        <w:rPr>
          <w:szCs w:val="22"/>
        </w:rPr>
        <w:t>-</w:t>
      </w:r>
      <w:r w:rsidRPr="006732C5">
        <w:rPr>
          <w:szCs w:val="22"/>
        </w:rPr>
        <w:t>based grant activity and produce the desired results</w:t>
      </w:r>
      <w:r w:rsidR="009F44E9" w:rsidRPr="006732C5">
        <w:rPr>
          <w:szCs w:val="22"/>
        </w:rPr>
        <w:t>;</w:t>
      </w:r>
    </w:p>
    <w:p w14:paraId="02FC5CBF" w14:textId="0861C3E0" w:rsidR="001C7D73" w:rsidRPr="006732C5" w:rsidRDefault="001C7D73" w:rsidP="00B02D3A">
      <w:pPr>
        <w:pStyle w:val="ListParagraph"/>
        <w:numPr>
          <w:ilvl w:val="0"/>
          <w:numId w:val="9"/>
        </w:numPr>
        <w:spacing w:before="0" w:after="0"/>
        <w:rPr>
          <w:szCs w:val="22"/>
        </w:rPr>
      </w:pPr>
      <w:r w:rsidRPr="006732C5">
        <w:rPr>
          <w:szCs w:val="22"/>
        </w:rPr>
        <w:t xml:space="preserve">Have </w:t>
      </w:r>
      <w:r w:rsidR="00E946C6" w:rsidRPr="006732C5">
        <w:rPr>
          <w:szCs w:val="22"/>
        </w:rPr>
        <w:t xml:space="preserve">a </w:t>
      </w:r>
      <w:r w:rsidRPr="006732C5">
        <w:rPr>
          <w:szCs w:val="22"/>
        </w:rPr>
        <w:t>satisfactory performance record and record of integrity and business ethics</w:t>
      </w:r>
      <w:r w:rsidR="009F44E9" w:rsidRPr="006732C5">
        <w:rPr>
          <w:szCs w:val="22"/>
        </w:rPr>
        <w:t>;</w:t>
      </w:r>
      <w:r w:rsidRPr="006732C5">
        <w:rPr>
          <w:szCs w:val="22"/>
        </w:rPr>
        <w:t xml:space="preserve"> </w:t>
      </w:r>
    </w:p>
    <w:p w14:paraId="267EB31A" w14:textId="2B242306" w:rsidR="001C7D73" w:rsidRPr="006732C5" w:rsidRDefault="001C7D73" w:rsidP="00B02D3A">
      <w:pPr>
        <w:pStyle w:val="ListParagraph"/>
        <w:numPr>
          <w:ilvl w:val="0"/>
          <w:numId w:val="9"/>
        </w:numPr>
        <w:spacing w:before="0" w:after="0"/>
        <w:rPr>
          <w:szCs w:val="22"/>
        </w:rPr>
      </w:pPr>
      <w:r w:rsidRPr="006732C5">
        <w:rPr>
          <w:szCs w:val="22"/>
        </w:rPr>
        <w:t>H</w:t>
      </w:r>
      <w:r w:rsidR="00BC538C" w:rsidRPr="006732C5">
        <w:rPr>
          <w:szCs w:val="22"/>
        </w:rPr>
        <w:t>ave been operating as a legal entity for a minimum of</w:t>
      </w:r>
      <w:r w:rsidR="00225AAF" w:rsidRPr="006732C5">
        <w:rPr>
          <w:szCs w:val="22"/>
        </w:rPr>
        <w:t xml:space="preserve"> </w:t>
      </w:r>
      <w:r w:rsidR="00BC538C" w:rsidRPr="006732C5">
        <w:rPr>
          <w:szCs w:val="22"/>
        </w:rPr>
        <w:t>three</w:t>
      </w:r>
      <w:r w:rsidR="00225AAF" w:rsidRPr="006732C5">
        <w:rPr>
          <w:szCs w:val="22"/>
        </w:rPr>
        <w:t xml:space="preserve"> </w:t>
      </w:r>
      <w:r w:rsidR="00BC538C" w:rsidRPr="006732C5">
        <w:rPr>
          <w:szCs w:val="22"/>
        </w:rPr>
        <w:t>years</w:t>
      </w:r>
      <w:r w:rsidR="009F44E9" w:rsidRPr="006732C5">
        <w:rPr>
          <w:szCs w:val="22"/>
        </w:rPr>
        <w:t>;</w:t>
      </w:r>
      <w:r w:rsidR="00E632D9" w:rsidRPr="006732C5">
        <w:rPr>
          <w:szCs w:val="22"/>
        </w:rPr>
        <w:t xml:space="preserve"> </w:t>
      </w:r>
    </w:p>
    <w:p w14:paraId="65A9AA43" w14:textId="0F5DDBF4" w:rsidR="00763991" w:rsidRPr="006732C5" w:rsidRDefault="008D044B" w:rsidP="00B02D3A">
      <w:pPr>
        <w:pStyle w:val="ListParagraph"/>
        <w:numPr>
          <w:ilvl w:val="0"/>
          <w:numId w:val="9"/>
        </w:numPr>
        <w:spacing w:before="0" w:after="0"/>
        <w:rPr>
          <w:szCs w:val="22"/>
        </w:rPr>
      </w:pPr>
      <w:r w:rsidRPr="006732C5">
        <w:rPr>
          <w:szCs w:val="22"/>
        </w:rPr>
        <w:t xml:space="preserve">Propose an activity that is </w:t>
      </w:r>
      <w:r w:rsidR="00763991" w:rsidRPr="006732C5">
        <w:rPr>
          <w:szCs w:val="22"/>
        </w:rPr>
        <w:t>financially feasible</w:t>
      </w:r>
      <w:r w:rsidR="009F44E9" w:rsidRPr="006732C5">
        <w:rPr>
          <w:szCs w:val="22"/>
        </w:rPr>
        <w:t>;</w:t>
      </w:r>
    </w:p>
    <w:p w14:paraId="38F5B790" w14:textId="0FF70EDA" w:rsidR="001C7D73" w:rsidRPr="006732C5" w:rsidRDefault="001C7D73" w:rsidP="00B02D3A">
      <w:pPr>
        <w:pStyle w:val="ListParagraph"/>
        <w:numPr>
          <w:ilvl w:val="0"/>
          <w:numId w:val="9"/>
        </w:numPr>
        <w:spacing w:before="0" w:after="0"/>
        <w:rPr>
          <w:szCs w:val="22"/>
        </w:rPr>
      </w:pPr>
      <w:r w:rsidRPr="006732C5">
        <w:rPr>
          <w:szCs w:val="22"/>
        </w:rPr>
        <w:t xml:space="preserve">Must agree to comply with </w:t>
      </w:r>
      <w:r w:rsidR="00FA39A2">
        <w:rPr>
          <w:szCs w:val="22"/>
        </w:rPr>
        <w:t xml:space="preserve">Project </w:t>
      </w:r>
      <w:r w:rsidRPr="006732C5">
        <w:rPr>
          <w:szCs w:val="22"/>
        </w:rPr>
        <w:t>branding and marking requirements if awarded a grant</w:t>
      </w:r>
      <w:r w:rsidR="009F44E9" w:rsidRPr="006732C5">
        <w:rPr>
          <w:szCs w:val="22"/>
        </w:rPr>
        <w:t>;</w:t>
      </w:r>
      <w:r w:rsidR="00FA39A2">
        <w:rPr>
          <w:szCs w:val="22"/>
        </w:rPr>
        <w:t xml:space="preserve"> and</w:t>
      </w:r>
    </w:p>
    <w:p w14:paraId="458FE661" w14:textId="7B5902E6" w:rsidR="004102C1" w:rsidRPr="006732C5" w:rsidRDefault="004102C1" w:rsidP="00B02D3A">
      <w:pPr>
        <w:pStyle w:val="ListParagraph"/>
        <w:numPr>
          <w:ilvl w:val="0"/>
          <w:numId w:val="9"/>
        </w:numPr>
        <w:spacing w:before="0" w:after="0"/>
        <w:rPr>
          <w:szCs w:val="22"/>
        </w:rPr>
      </w:pPr>
      <w:r w:rsidRPr="006732C5">
        <w:rPr>
          <w:szCs w:val="22"/>
        </w:rPr>
        <w:t xml:space="preserve">Must have or be able to obtain a </w:t>
      </w:r>
      <w:r w:rsidR="009B58EA">
        <w:rPr>
          <w:szCs w:val="22"/>
        </w:rPr>
        <w:t>Unique Entity Identifier</w:t>
      </w:r>
      <w:r w:rsidR="009B58EA" w:rsidRPr="006732C5">
        <w:rPr>
          <w:szCs w:val="22"/>
        </w:rPr>
        <w:t xml:space="preserve"> </w:t>
      </w:r>
      <w:r w:rsidR="009B58EA">
        <w:rPr>
          <w:szCs w:val="22"/>
        </w:rPr>
        <w:t>(UEI)</w:t>
      </w:r>
      <w:r w:rsidRPr="006732C5">
        <w:rPr>
          <w:szCs w:val="22"/>
        </w:rPr>
        <w:t xml:space="preserve"> number; </w:t>
      </w:r>
      <w:r w:rsidR="00860EA3" w:rsidRPr="006732C5">
        <w:rPr>
          <w:szCs w:val="22"/>
        </w:rPr>
        <w:t xml:space="preserve">a </w:t>
      </w:r>
      <w:r w:rsidR="002C524F">
        <w:rPr>
          <w:szCs w:val="22"/>
        </w:rPr>
        <w:t xml:space="preserve">UEI </w:t>
      </w:r>
      <w:r w:rsidR="00860EA3" w:rsidRPr="006732C5">
        <w:rPr>
          <w:szCs w:val="22"/>
        </w:rPr>
        <w:t>number may be obtained at</w:t>
      </w:r>
      <w:r w:rsidR="00FA39A2">
        <w:rPr>
          <w:szCs w:val="22"/>
        </w:rPr>
        <w:t xml:space="preserve"> </w:t>
      </w:r>
      <w:hyperlink r:id="rId10" w:history="1">
        <w:r w:rsidR="00FA39A2" w:rsidRPr="00D74173">
          <w:rPr>
            <w:rStyle w:val="Hyperlink"/>
            <w:szCs w:val="22"/>
          </w:rPr>
          <w:t>www.SAM.gov</w:t>
        </w:r>
      </w:hyperlink>
      <w:r w:rsidR="00FA39A2">
        <w:rPr>
          <w:szCs w:val="22"/>
        </w:rPr>
        <w:t xml:space="preserve">. </w:t>
      </w:r>
      <w:r w:rsidR="00860EA3" w:rsidRPr="006732C5">
        <w:rPr>
          <w:szCs w:val="22"/>
        </w:rPr>
        <w:t xml:space="preserve"> </w:t>
      </w:r>
    </w:p>
    <w:p w14:paraId="79E0198A" w14:textId="77777777" w:rsidR="00E632D9" w:rsidRPr="006732C5" w:rsidRDefault="001C7D73" w:rsidP="003C4409">
      <w:pPr>
        <w:pStyle w:val="ListParagraph"/>
        <w:ind w:left="0"/>
        <w:contextualSpacing w:val="0"/>
        <w:rPr>
          <w:b/>
          <w:bCs/>
        </w:rPr>
      </w:pPr>
      <w:r w:rsidRPr="006732C5">
        <w:rPr>
          <w:b/>
          <w:bCs/>
          <w:szCs w:val="22"/>
        </w:rPr>
        <w:t>The following types of organizations are not eligible to apply for funding</w:t>
      </w:r>
      <w:r w:rsidR="00E632D9" w:rsidRPr="006732C5">
        <w:rPr>
          <w:b/>
          <w:bCs/>
        </w:rPr>
        <w:t>:</w:t>
      </w:r>
    </w:p>
    <w:p w14:paraId="2540A9DD" w14:textId="5D855627" w:rsidR="00E632D9" w:rsidRPr="006732C5" w:rsidRDefault="00E632D9" w:rsidP="00D878CA">
      <w:pPr>
        <w:pStyle w:val="USAIDBullets-Level1"/>
        <w:numPr>
          <w:ilvl w:val="0"/>
          <w:numId w:val="2"/>
        </w:numPr>
        <w:jc w:val="both"/>
        <w:rPr>
          <w:rFonts w:cs="Times New Roman"/>
          <w:sz w:val="22"/>
        </w:rPr>
      </w:pPr>
      <w:r w:rsidRPr="006732C5">
        <w:rPr>
          <w:rFonts w:cs="Times New Roman"/>
          <w:sz w:val="22"/>
        </w:rPr>
        <w:t>Public International Organizations;</w:t>
      </w:r>
    </w:p>
    <w:p w14:paraId="5F46F327" w14:textId="17451953" w:rsidR="00D11C39" w:rsidRPr="006732C5" w:rsidRDefault="00D11C39" w:rsidP="00D878CA">
      <w:pPr>
        <w:pStyle w:val="USAIDBullets-Level1"/>
        <w:numPr>
          <w:ilvl w:val="0"/>
          <w:numId w:val="2"/>
        </w:numPr>
        <w:jc w:val="both"/>
        <w:rPr>
          <w:rFonts w:cs="Times New Roman"/>
          <w:sz w:val="22"/>
        </w:rPr>
      </w:pPr>
      <w:r w:rsidRPr="006732C5">
        <w:rPr>
          <w:rFonts w:cs="Times New Roman"/>
          <w:sz w:val="22"/>
        </w:rPr>
        <w:t>Government owned or controlled organizations</w:t>
      </w:r>
      <w:r w:rsidR="008D044B" w:rsidRPr="006732C5">
        <w:rPr>
          <w:rFonts w:cs="Times New Roman"/>
          <w:sz w:val="22"/>
        </w:rPr>
        <w:t>;</w:t>
      </w:r>
    </w:p>
    <w:p w14:paraId="3CC137F6" w14:textId="7034E015" w:rsidR="00DA4DA5" w:rsidRPr="006732C5" w:rsidRDefault="001C7D73" w:rsidP="00D878CA">
      <w:pPr>
        <w:pStyle w:val="USAIDBullets-Level1"/>
        <w:numPr>
          <w:ilvl w:val="0"/>
          <w:numId w:val="2"/>
        </w:numPr>
        <w:jc w:val="both"/>
        <w:rPr>
          <w:rFonts w:cs="Times New Roman"/>
          <w:sz w:val="22"/>
        </w:rPr>
      </w:pPr>
      <w:r w:rsidRPr="006732C5">
        <w:rPr>
          <w:rFonts w:cs="Times New Roman"/>
          <w:sz w:val="22"/>
        </w:rPr>
        <w:t>Organizations with active exclusions in the System for Award Management (SAM) –</w:t>
      </w:r>
      <w:r w:rsidR="00A2670E" w:rsidRPr="006732C5">
        <w:rPr>
          <w:rFonts w:cs="Times New Roman"/>
          <w:sz w:val="22"/>
        </w:rPr>
        <w:t xml:space="preserve"> </w:t>
      </w:r>
      <w:r w:rsidRPr="006732C5">
        <w:rPr>
          <w:rFonts w:cs="Times New Roman"/>
          <w:sz w:val="22"/>
        </w:rPr>
        <w:t xml:space="preserve">refer to </w:t>
      </w:r>
      <w:hyperlink r:id="rId11" w:history="1">
        <w:r w:rsidRPr="006732C5">
          <w:rPr>
            <w:rStyle w:val="Hyperlink"/>
            <w:rFonts w:cs="Times New Roman"/>
            <w:color w:val="auto"/>
          </w:rPr>
          <w:t>www.sam.gov</w:t>
        </w:r>
      </w:hyperlink>
      <w:r w:rsidR="00DA4DA5" w:rsidRPr="006732C5">
        <w:rPr>
          <w:rFonts w:cs="Times New Roman"/>
          <w:sz w:val="22"/>
        </w:rPr>
        <w:t>;</w:t>
      </w:r>
    </w:p>
    <w:p w14:paraId="5B8CA671" w14:textId="77777777" w:rsidR="00625A3A" w:rsidRPr="006732C5" w:rsidRDefault="001C7D73" w:rsidP="00D878CA">
      <w:pPr>
        <w:pStyle w:val="USAIDBullets-Level1"/>
        <w:numPr>
          <w:ilvl w:val="0"/>
          <w:numId w:val="2"/>
        </w:numPr>
        <w:jc w:val="both"/>
        <w:rPr>
          <w:rFonts w:cs="Times New Roman"/>
          <w:sz w:val="22"/>
        </w:rPr>
      </w:pPr>
      <w:r w:rsidRPr="006732C5">
        <w:rPr>
          <w:rFonts w:cs="Times New Roman"/>
          <w:sz w:val="22"/>
        </w:rPr>
        <w:t>Any foreign municipal/city, provincial and national government;</w:t>
      </w:r>
    </w:p>
    <w:p w14:paraId="3DDA213B" w14:textId="77777777" w:rsidR="001C7D73" w:rsidRPr="006732C5" w:rsidRDefault="001C7D73" w:rsidP="00D878CA">
      <w:pPr>
        <w:pStyle w:val="USAIDBullets-Level1"/>
        <w:numPr>
          <w:ilvl w:val="0"/>
          <w:numId w:val="2"/>
        </w:numPr>
        <w:jc w:val="both"/>
        <w:rPr>
          <w:rFonts w:cs="Times New Roman"/>
          <w:sz w:val="22"/>
        </w:rPr>
      </w:pPr>
      <w:r w:rsidRPr="006732C5">
        <w:rPr>
          <w:rFonts w:cs="Times New Roman"/>
          <w:sz w:val="22"/>
        </w:rPr>
        <w:t xml:space="preserve">Any entity that has been found to </w:t>
      </w:r>
      <w:r w:rsidR="009F6FB2" w:rsidRPr="006732C5">
        <w:rPr>
          <w:rFonts w:cs="Times New Roman"/>
          <w:sz w:val="22"/>
        </w:rPr>
        <w:t>have misused USAID funds in the past;</w:t>
      </w:r>
    </w:p>
    <w:p w14:paraId="7439A8A6" w14:textId="77777777" w:rsidR="00E632D9" w:rsidRPr="006732C5" w:rsidRDefault="00DA4DA5" w:rsidP="00D878CA">
      <w:pPr>
        <w:pStyle w:val="USAIDBullets-Level1"/>
        <w:numPr>
          <w:ilvl w:val="0"/>
          <w:numId w:val="2"/>
        </w:numPr>
        <w:jc w:val="both"/>
        <w:rPr>
          <w:rFonts w:cs="Times New Roman"/>
          <w:sz w:val="22"/>
        </w:rPr>
      </w:pPr>
      <w:r w:rsidRPr="006732C5">
        <w:rPr>
          <w:rFonts w:cs="Times New Roman"/>
          <w:sz w:val="22"/>
        </w:rPr>
        <w:t>O</w:t>
      </w:r>
      <w:r w:rsidR="00E632D9" w:rsidRPr="006732C5">
        <w:rPr>
          <w:rFonts w:cs="Times New Roman"/>
          <w:sz w:val="22"/>
        </w:rPr>
        <w:t>rganizations that advocate, promote or espouse anti-democratic policies or illegal activities;</w:t>
      </w:r>
    </w:p>
    <w:p w14:paraId="6307EECD" w14:textId="77777777" w:rsidR="00E632D9" w:rsidRPr="006732C5" w:rsidRDefault="00E632D9" w:rsidP="00D878CA">
      <w:pPr>
        <w:pStyle w:val="USAIDBullets-Level1"/>
        <w:numPr>
          <w:ilvl w:val="0"/>
          <w:numId w:val="2"/>
        </w:numPr>
        <w:jc w:val="both"/>
        <w:rPr>
          <w:rFonts w:cs="Times New Roman"/>
          <w:sz w:val="22"/>
        </w:rPr>
      </w:pPr>
      <w:r w:rsidRPr="006732C5">
        <w:rPr>
          <w:rFonts w:cs="Times New Roman"/>
          <w:sz w:val="22"/>
        </w:rPr>
        <w:t>Political parties or institutions;</w:t>
      </w:r>
    </w:p>
    <w:p w14:paraId="42610A1C" w14:textId="77777777" w:rsidR="00E632D9" w:rsidRPr="006732C5" w:rsidRDefault="00E632D9" w:rsidP="00D878CA">
      <w:pPr>
        <w:pStyle w:val="USAIDBullets-Level1"/>
        <w:numPr>
          <w:ilvl w:val="0"/>
          <w:numId w:val="2"/>
        </w:numPr>
        <w:jc w:val="both"/>
        <w:rPr>
          <w:rFonts w:cs="Times New Roman"/>
          <w:sz w:val="22"/>
        </w:rPr>
      </w:pPr>
      <w:r w:rsidRPr="006732C5">
        <w:rPr>
          <w:rFonts w:cs="Times New Roman"/>
          <w:sz w:val="22"/>
        </w:rPr>
        <w:t>Organizations that intend to use the grant for religious objectives;</w:t>
      </w:r>
    </w:p>
    <w:p w14:paraId="1FCDB3A2" w14:textId="77777777" w:rsidR="00E632D9" w:rsidRPr="006732C5" w:rsidRDefault="00E632D9" w:rsidP="00D878CA">
      <w:pPr>
        <w:pStyle w:val="USAIDBullets-Level1"/>
        <w:numPr>
          <w:ilvl w:val="0"/>
          <w:numId w:val="2"/>
        </w:numPr>
        <w:jc w:val="both"/>
        <w:rPr>
          <w:rFonts w:cs="Times New Roman"/>
          <w:sz w:val="22"/>
        </w:rPr>
      </w:pPr>
      <w:r w:rsidRPr="006732C5">
        <w:rPr>
          <w:rFonts w:cs="Times New Roman"/>
          <w:sz w:val="22"/>
        </w:rPr>
        <w:t>Organizations that are on the list of parties excluded from federal procurement and non-procurement programs or the United Natio</w:t>
      </w:r>
      <w:r w:rsidR="009F6FB2" w:rsidRPr="006732C5">
        <w:rPr>
          <w:rFonts w:cs="Times New Roman"/>
          <w:sz w:val="22"/>
        </w:rPr>
        <w:t>ns Security Sanctions Committee;</w:t>
      </w:r>
    </w:p>
    <w:p w14:paraId="31711110" w14:textId="1ECBE63A" w:rsidR="009F6FB2" w:rsidRPr="006732C5" w:rsidRDefault="009F6FB2" w:rsidP="00D878CA">
      <w:pPr>
        <w:pStyle w:val="USAIDBullets-Level1"/>
        <w:numPr>
          <w:ilvl w:val="0"/>
          <w:numId w:val="2"/>
        </w:numPr>
        <w:jc w:val="both"/>
        <w:rPr>
          <w:rFonts w:cs="Times New Roman"/>
          <w:sz w:val="22"/>
        </w:rPr>
      </w:pPr>
      <w:r w:rsidRPr="006732C5">
        <w:rPr>
          <w:rFonts w:cs="Times New Roman"/>
          <w:sz w:val="22"/>
        </w:rPr>
        <w:t xml:space="preserve">Any entity </w:t>
      </w:r>
      <w:r w:rsidRPr="006732C5">
        <w:rPr>
          <w:sz w:val="22"/>
        </w:rPr>
        <w:t>whose name or individual executives appears on any exclusions lists maintained by the U.S. Treasury’s Office of Foreign Assets Control (OFAC) or UN’s master list of proh</w:t>
      </w:r>
      <w:r w:rsidR="00951017" w:rsidRPr="006732C5">
        <w:rPr>
          <w:sz w:val="22"/>
        </w:rPr>
        <w:t xml:space="preserve">ibited individuals or </w:t>
      </w:r>
      <w:r w:rsidR="00E802C0" w:rsidRPr="006732C5">
        <w:rPr>
          <w:sz w:val="22"/>
        </w:rPr>
        <w:t>entities</w:t>
      </w:r>
      <w:r w:rsidR="008D044B" w:rsidRPr="006732C5">
        <w:rPr>
          <w:sz w:val="22"/>
        </w:rPr>
        <w:t>; or</w:t>
      </w:r>
    </w:p>
    <w:p w14:paraId="59A86A07" w14:textId="4D55FBFC" w:rsidR="009F6FB2" w:rsidRPr="006732C5" w:rsidRDefault="009F6FB2" w:rsidP="00D878CA">
      <w:pPr>
        <w:pStyle w:val="USAIDBullets-Level1"/>
        <w:numPr>
          <w:ilvl w:val="0"/>
          <w:numId w:val="2"/>
        </w:numPr>
        <w:jc w:val="both"/>
        <w:rPr>
          <w:rFonts w:cs="Times New Roman"/>
          <w:sz w:val="22"/>
        </w:rPr>
      </w:pPr>
      <w:r w:rsidRPr="006732C5">
        <w:rPr>
          <w:sz w:val="22"/>
        </w:rPr>
        <w:t xml:space="preserve">Organizations that </w:t>
      </w:r>
      <w:r w:rsidRPr="006732C5">
        <w:rPr>
          <w:spacing w:val="-1"/>
          <w:sz w:val="22"/>
        </w:rPr>
        <w:t>refuse</w:t>
      </w:r>
      <w:r w:rsidRPr="006732C5">
        <w:rPr>
          <w:sz w:val="22"/>
        </w:rPr>
        <w:t xml:space="preserve"> to </w:t>
      </w:r>
      <w:r w:rsidRPr="006732C5">
        <w:rPr>
          <w:spacing w:val="-1"/>
          <w:sz w:val="22"/>
        </w:rPr>
        <w:t>sign</w:t>
      </w:r>
      <w:r w:rsidRPr="006732C5">
        <w:rPr>
          <w:sz w:val="22"/>
        </w:rPr>
        <w:t xml:space="preserve"> the </w:t>
      </w:r>
      <w:r w:rsidRPr="006732C5">
        <w:rPr>
          <w:spacing w:val="-1"/>
          <w:sz w:val="22"/>
        </w:rPr>
        <w:t>required</w:t>
      </w:r>
      <w:r w:rsidRPr="006732C5">
        <w:rPr>
          <w:sz w:val="22"/>
        </w:rPr>
        <w:t xml:space="preserve"> </w:t>
      </w:r>
      <w:r w:rsidR="00951017" w:rsidRPr="006732C5">
        <w:rPr>
          <w:spacing w:val="-1"/>
          <w:sz w:val="22"/>
        </w:rPr>
        <w:t>certifications.</w:t>
      </w:r>
    </w:p>
    <w:p w14:paraId="2CF878DE" w14:textId="513BF623" w:rsidR="009F6FB2" w:rsidRPr="00190672" w:rsidRDefault="00744545" w:rsidP="00190672">
      <w:pPr>
        <w:numPr>
          <w:ilvl w:val="0"/>
          <w:numId w:val="2"/>
        </w:numPr>
        <w:pBdr>
          <w:top w:val="nil"/>
          <w:left w:val="nil"/>
          <w:bottom w:val="nil"/>
          <w:right w:val="nil"/>
          <w:between w:val="nil"/>
        </w:pBdr>
        <w:spacing w:before="0"/>
        <w:rPr>
          <w:rFonts w:eastAsia="Gill Sans" w:cs="Gill Sans"/>
        </w:rPr>
      </w:pPr>
      <w:r w:rsidRPr="006732C5">
        <w:rPr>
          <w:rFonts w:eastAsia="Gill Sans" w:cs="Gill Sans"/>
          <w:szCs w:val="22"/>
        </w:rPr>
        <w:t>Organizations that have any real or perceived Conflict of Interest or unfair competitive advantage. ECODIT reserves the right to investigate an application or a grant, and in the event that ECODIT determines that a conflict of interest or unfair competitive advantage exists, ECODIT may disqualify an application or terminate a grant.</w:t>
      </w:r>
    </w:p>
    <w:p w14:paraId="26E7BA1C" w14:textId="76685484" w:rsidR="00485F88" w:rsidRPr="00190672" w:rsidRDefault="0020461D" w:rsidP="00190672">
      <w:pPr>
        <w:pStyle w:val="Heading1"/>
        <w:spacing w:before="240"/>
        <w:rPr>
          <w:rFonts w:ascii="Gill Sans MT" w:hAnsi="Gill Sans MT"/>
          <w:color w:val="002060"/>
        </w:rPr>
      </w:pPr>
      <w:bookmarkStart w:id="30" w:name="_Toc54788721"/>
      <w:bookmarkStart w:id="31" w:name="_Toc106971616"/>
      <w:r w:rsidRPr="00190672">
        <w:rPr>
          <w:rFonts w:ascii="Gill Sans MT" w:hAnsi="Gill Sans MT"/>
          <w:color w:val="002060"/>
        </w:rPr>
        <w:t xml:space="preserve">Section </w:t>
      </w:r>
      <w:r w:rsidR="006E5F74">
        <w:rPr>
          <w:rFonts w:ascii="Gill Sans MT" w:hAnsi="Gill Sans MT"/>
          <w:color w:val="002060"/>
        </w:rPr>
        <w:t>4</w:t>
      </w:r>
      <w:r w:rsidRPr="00190672">
        <w:rPr>
          <w:rFonts w:ascii="Gill Sans MT" w:hAnsi="Gill Sans MT"/>
          <w:color w:val="002060"/>
        </w:rPr>
        <w:t xml:space="preserve"> </w:t>
      </w:r>
      <w:r w:rsidR="00190672" w:rsidRPr="00190672">
        <w:rPr>
          <w:rFonts w:ascii="Gill Sans MT" w:hAnsi="Gill Sans MT"/>
          <w:color w:val="002060"/>
        </w:rPr>
        <w:t>–</w:t>
      </w:r>
      <w:r w:rsidRPr="00190672">
        <w:rPr>
          <w:rFonts w:ascii="Gill Sans MT" w:hAnsi="Gill Sans MT"/>
          <w:color w:val="002060"/>
        </w:rPr>
        <w:t xml:space="preserve"> Application</w:t>
      </w:r>
      <w:r w:rsidR="009F6FB2" w:rsidRPr="00190672">
        <w:rPr>
          <w:rFonts w:ascii="Gill Sans MT" w:hAnsi="Gill Sans MT"/>
          <w:color w:val="002060"/>
        </w:rPr>
        <w:t xml:space="preserve"> </w:t>
      </w:r>
      <w:bookmarkEnd w:id="30"/>
      <w:r w:rsidR="0016184B" w:rsidRPr="00190672">
        <w:rPr>
          <w:rFonts w:ascii="Gill Sans MT" w:hAnsi="Gill Sans MT"/>
          <w:color w:val="002060"/>
        </w:rPr>
        <w:t>and submission information</w:t>
      </w:r>
      <w:bookmarkEnd w:id="31"/>
      <w:r w:rsidR="0016184B" w:rsidRPr="00190672">
        <w:rPr>
          <w:rFonts w:ascii="Gill Sans MT" w:hAnsi="Gill Sans MT"/>
          <w:color w:val="002060"/>
        </w:rPr>
        <w:t xml:space="preserve"> </w:t>
      </w:r>
    </w:p>
    <w:p w14:paraId="493CC8F7" w14:textId="409D8C0D" w:rsidR="00485F88" w:rsidRPr="006732C5" w:rsidRDefault="0061076D" w:rsidP="005E6B0A">
      <w:pPr>
        <w:spacing w:before="0"/>
        <w:rPr>
          <w:szCs w:val="22"/>
          <w:lang w:eastAsia="sr-Latn-CS"/>
        </w:rPr>
      </w:pPr>
      <w:r w:rsidRPr="006732C5">
        <w:rPr>
          <w:szCs w:val="22"/>
          <w:lang w:eastAsia="sr-Latn-CS"/>
        </w:rPr>
        <w:t xml:space="preserve">Grant applications must be submitted in the format </w:t>
      </w:r>
      <w:r w:rsidR="0025243D">
        <w:rPr>
          <w:szCs w:val="22"/>
          <w:lang w:eastAsia="sr-Latn-CS"/>
        </w:rPr>
        <w:t>provided</w:t>
      </w:r>
      <w:r w:rsidRPr="006732C5">
        <w:rPr>
          <w:szCs w:val="22"/>
          <w:lang w:eastAsia="sr-Latn-CS"/>
        </w:rPr>
        <w:t xml:space="preserve"> in </w:t>
      </w:r>
      <w:hyperlink w:anchor="_Grant_Application_Template" w:history="1">
        <w:r w:rsidRPr="00CE3050">
          <w:rPr>
            <w:rStyle w:val="Hyperlink"/>
            <w:b/>
            <w:bCs/>
            <w:szCs w:val="22"/>
            <w:lang w:eastAsia="sr-Latn-CS"/>
          </w:rPr>
          <w:t>A</w:t>
        </w:r>
        <w:r w:rsidR="00B43549" w:rsidRPr="00CE3050">
          <w:rPr>
            <w:rStyle w:val="Hyperlink"/>
            <w:b/>
            <w:bCs/>
            <w:szCs w:val="22"/>
            <w:lang w:eastAsia="sr-Latn-CS"/>
          </w:rPr>
          <w:t>nnex</w:t>
        </w:r>
        <w:r w:rsidRPr="00CE3050">
          <w:rPr>
            <w:rStyle w:val="Hyperlink"/>
            <w:b/>
            <w:bCs/>
            <w:szCs w:val="22"/>
            <w:lang w:eastAsia="sr-Latn-CS"/>
          </w:rPr>
          <w:t xml:space="preserve"> </w:t>
        </w:r>
        <w:r w:rsidR="00CE3050" w:rsidRPr="00CE3050">
          <w:rPr>
            <w:rStyle w:val="Hyperlink"/>
            <w:b/>
            <w:bCs/>
            <w:szCs w:val="22"/>
            <w:lang w:eastAsia="sr-Latn-CS"/>
          </w:rPr>
          <w:t>C</w:t>
        </w:r>
      </w:hyperlink>
      <w:r w:rsidRPr="006732C5">
        <w:rPr>
          <w:szCs w:val="22"/>
          <w:lang w:eastAsia="sr-Latn-CS"/>
        </w:rPr>
        <w:t xml:space="preserve"> </w:t>
      </w:r>
      <w:r w:rsidR="0025243D" w:rsidRPr="006732C5">
        <w:rPr>
          <w:szCs w:val="22"/>
          <w:lang w:eastAsia="sr-Latn-CS"/>
        </w:rPr>
        <w:t xml:space="preserve">of this solicitation </w:t>
      </w:r>
      <w:r w:rsidR="00B13666" w:rsidRPr="006732C5">
        <w:rPr>
          <w:szCs w:val="22"/>
          <w:lang w:eastAsia="sr-Latn-CS"/>
        </w:rPr>
        <w:t>and</w:t>
      </w:r>
      <w:r w:rsidR="00485F88" w:rsidRPr="006732C5">
        <w:rPr>
          <w:szCs w:val="22"/>
          <w:lang w:eastAsia="sr-Latn-CS"/>
        </w:rPr>
        <w:t xml:space="preserve"> must not exceed 15 pages. </w:t>
      </w:r>
    </w:p>
    <w:p w14:paraId="30F76A5C" w14:textId="5AB7DBC3" w:rsidR="00BA44DB" w:rsidRPr="006732C5" w:rsidRDefault="00BA44DB" w:rsidP="005E6B0A">
      <w:pPr>
        <w:rPr>
          <w:szCs w:val="22"/>
          <w:lang w:eastAsia="sr-Latn-CS"/>
        </w:rPr>
      </w:pPr>
      <w:r w:rsidRPr="006732C5">
        <w:rPr>
          <w:szCs w:val="22"/>
          <w:lang w:eastAsia="sr-Latn-CS"/>
        </w:rPr>
        <w:t xml:space="preserve">The grant application should be clearly in line with the objectives of the USAID Green </w:t>
      </w:r>
      <w:r w:rsidR="00D559C1" w:rsidRPr="006732C5">
        <w:rPr>
          <w:szCs w:val="22"/>
          <w:lang w:eastAsia="sr-Latn-CS"/>
        </w:rPr>
        <w:t>Future</w:t>
      </w:r>
      <w:r w:rsidRPr="006732C5">
        <w:rPr>
          <w:szCs w:val="22"/>
          <w:lang w:eastAsia="sr-Latn-CS"/>
        </w:rPr>
        <w:t xml:space="preserve"> </w:t>
      </w:r>
      <w:r w:rsidR="00D559C1" w:rsidRPr="006732C5">
        <w:rPr>
          <w:szCs w:val="22"/>
          <w:lang w:eastAsia="sr-Latn-CS"/>
        </w:rPr>
        <w:t>Activity</w:t>
      </w:r>
      <w:r w:rsidRPr="006732C5">
        <w:rPr>
          <w:szCs w:val="22"/>
          <w:lang w:eastAsia="sr-Latn-CS"/>
        </w:rPr>
        <w:t xml:space="preserve">, as set forth in </w:t>
      </w:r>
      <w:hyperlink w:anchor="_Section_1_–" w:history="1">
        <w:r w:rsidRPr="006D5EC1">
          <w:rPr>
            <w:rStyle w:val="Hyperlink"/>
            <w:szCs w:val="22"/>
            <w:lang w:eastAsia="sr-Latn-CS"/>
          </w:rPr>
          <w:t>Section 1</w:t>
        </w:r>
      </w:hyperlink>
      <w:r w:rsidRPr="006732C5">
        <w:rPr>
          <w:szCs w:val="22"/>
          <w:lang w:eastAsia="sr-Latn-CS"/>
        </w:rPr>
        <w:t xml:space="preserve"> and </w:t>
      </w:r>
      <w:hyperlink w:anchor="_Project_background" w:history="1">
        <w:r w:rsidR="006D5EC1" w:rsidRPr="006D5EC1">
          <w:rPr>
            <w:rStyle w:val="Hyperlink"/>
            <w:szCs w:val="22"/>
            <w:lang w:eastAsia="sr-Latn-CS"/>
          </w:rPr>
          <w:t>Annex A</w:t>
        </w:r>
      </w:hyperlink>
      <w:r w:rsidRPr="006732C5">
        <w:rPr>
          <w:szCs w:val="22"/>
          <w:lang w:eastAsia="sr-Latn-CS"/>
        </w:rPr>
        <w:t xml:space="preserve"> of this solicitation. </w:t>
      </w:r>
    </w:p>
    <w:p w14:paraId="291E1DA3" w14:textId="27452787" w:rsidR="0016184B" w:rsidRPr="005E6B0A" w:rsidRDefault="0016184B" w:rsidP="005E6B0A">
      <w:pPr>
        <w:pStyle w:val="NoSpacing"/>
        <w:spacing w:after="120"/>
        <w:rPr>
          <w:rFonts w:ascii="Gill Sans MT" w:hAnsi="Gill Sans MT"/>
          <w:szCs w:val="22"/>
          <w:u w:val="single"/>
        </w:rPr>
      </w:pPr>
      <w:r w:rsidRPr="006732C5">
        <w:rPr>
          <w:rFonts w:ascii="Gill Sans MT" w:hAnsi="Gill Sans MT"/>
          <w:szCs w:val="22"/>
        </w:rPr>
        <w:t>Prospective applicants requesting explanation, interpretation, or assistance in responding to this RFA must send their questions in writing, in English or Khmer</w:t>
      </w:r>
      <w:r w:rsidR="00DC2B5A">
        <w:rPr>
          <w:rFonts w:ascii="Gill Sans MT" w:hAnsi="Gill Sans MT"/>
          <w:szCs w:val="22"/>
        </w:rPr>
        <w:t>,</w:t>
      </w:r>
      <w:r w:rsidRPr="006732C5">
        <w:rPr>
          <w:rFonts w:ascii="Gill Sans MT" w:hAnsi="Gill Sans MT"/>
          <w:szCs w:val="22"/>
        </w:rPr>
        <w:t xml:space="preserve"> to: </w:t>
      </w:r>
      <w:hyperlink r:id="rId12" w:history="1">
        <w:r w:rsidRPr="00DC2B5A">
          <w:rPr>
            <w:rStyle w:val="Hyperlink"/>
            <w:rFonts w:ascii="Gill Sans MT" w:hAnsi="Gill Sans MT"/>
            <w:szCs w:val="22"/>
          </w:rPr>
          <w:t>grants@ecodit.com.kh</w:t>
        </w:r>
      </w:hyperlink>
      <w:r w:rsidRPr="00DC2B5A">
        <w:rPr>
          <w:rFonts w:ascii="Gill Sans MT" w:hAnsi="Gill Sans MT"/>
          <w:szCs w:val="22"/>
        </w:rPr>
        <w:t xml:space="preserve"> </w:t>
      </w:r>
      <w:r w:rsidRPr="006732C5">
        <w:rPr>
          <w:rFonts w:ascii="Gill Sans MT" w:hAnsi="Gill Sans MT"/>
          <w:szCs w:val="22"/>
        </w:rPr>
        <w:t xml:space="preserve">by no later than </w:t>
      </w:r>
      <w:r w:rsidR="00726C62" w:rsidRPr="006732C5">
        <w:rPr>
          <w:rFonts w:ascii="Gill Sans MT" w:hAnsi="Gill Sans MT"/>
          <w:szCs w:val="22"/>
        </w:rPr>
        <w:t>Ju</w:t>
      </w:r>
      <w:r w:rsidR="00B43549">
        <w:rPr>
          <w:rFonts w:ascii="Gill Sans MT" w:hAnsi="Gill Sans MT"/>
          <w:szCs w:val="22"/>
        </w:rPr>
        <w:t>ly</w:t>
      </w:r>
      <w:r w:rsidR="00726C62" w:rsidRPr="006732C5">
        <w:rPr>
          <w:rFonts w:ascii="Gill Sans MT" w:hAnsi="Gill Sans MT"/>
          <w:szCs w:val="22"/>
        </w:rPr>
        <w:t xml:space="preserve"> </w:t>
      </w:r>
      <w:r w:rsidR="008E2A95">
        <w:rPr>
          <w:rFonts w:ascii="Gill Sans MT" w:hAnsi="Gill Sans MT"/>
          <w:szCs w:val="22"/>
        </w:rPr>
        <w:t>8</w:t>
      </w:r>
      <w:r w:rsidR="00726C62" w:rsidRPr="006732C5">
        <w:rPr>
          <w:rFonts w:ascii="Gill Sans MT" w:hAnsi="Gill Sans MT"/>
          <w:szCs w:val="22"/>
        </w:rPr>
        <w:t>, 202</w:t>
      </w:r>
      <w:r w:rsidR="00CF3229">
        <w:rPr>
          <w:rFonts w:ascii="Gill Sans MT" w:hAnsi="Gill Sans MT"/>
          <w:szCs w:val="22"/>
        </w:rPr>
        <w:t>2</w:t>
      </w:r>
      <w:r w:rsidRPr="006732C5">
        <w:rPr>
          <w:rFonts w:ascii="Gill Sans MT" w:hAnsi="Gill Sans MT"/>
          <w:szCs w:val="22"/>
        </w:rPr>
        <w:t>.</w:t>
      </w:r>
      <w:r w:rsidRPr="006732C5">
        <w:rPr>
          <w:rFonts w:ascii="Gill Sans MT" w:hAnsi="Gill Sans MT"/>
          <w:szCs w:val="22"/>
          <w:u w:val="single"/>
        </w:rPr>
        <w:t xml:space="preserve"> </w:t>
      </w:r>
      <w:r w:rsidR="00DC2B5A" w:rsidRPr="00DC2B5A">
        <w:rPr>
          <w:rFonts w:ascii="Gill Sans MT" w:hAnsi="Gill Sans MT"/>
          <w:szCs w:val="22"/>
        </w:rPr>
        <w:t xml:space="preserve">Applicants’ </w:t>
      </w:r>
      <w:r w:rsidR="00DC2B5A">
        <w:rPr>
          <w:rFonts w:ascii="Gill Sans MT" w:hAnsi="Gill Sans MT"/>
          <w:szCs w:val="22"/>
        </w:rPr>
        <w:t>question</w:t>
      </w:r>
      <w:r w:rsidR="00DC2B5A" w:rsidRPr="00DC2B5A">
        <w:rPr>
          <w:rFonts w:ascii="Gill Sans MT" w:hAnsi="Gill Sans MT"/>
          <w:szCs w:val="22"/>
        </w:rPr>
        <w:t xml:space="preserve"> emails must have the subject line: “</w:t>
      </w:r>
      <w:r w:rsidR="00DC2B5A">
        <w:rPr>
          <w:rFonts w:ascii="Gill Sans MT" w:hAnsi="Gill Sans MT"/>
          <w:szCs w:val="22"/>
        </w:rPr>
        <w:t>Questions</w:t>
      </w:r>
      <w:r w:rsidR="00DC2B5A" w:rsidRPr="00DC2B5A">
        <w:rPr>
          <w:rFonts w:ascii="Gill Sans MT" w:hAnsi="Gill Sans MT"/>
          <w:szCs w:val="22"/>
        </w:rPr>
        <w:t xml:space="preserve"> to 22-CGFA-RFA-001 – [agency/organization name]”</w:t>
      </w:r>
      <w:r w:rsidR="00DC2B5A">
        <w:rPr>
          <w:rFonts w:ascii="Gill Sans MT" w:hAnsi="Gill Sans MT"/>
          <w:szCs w:val="22"/>
        </w:rPr>
        <w:t>.</w:t>
      </w:r>
    </w:p>
    <w:p w14:paraId="7D476C7D" w14:textId="24B4D560" w:rsidR="00BA44DB" w:rsidRPr="00190672" w:rsidRDefault="00BA44DB" w:rsidP="00190672">
      <w:pPr>
        <w:pStyle w:val="NoSpacing"/>
        <w:spacing w:after="120"/>
        <w:rPr>
          <w:rFonts w:ascii="Gill Sans MT" w:hAnsi="Gill Sans MT"/>
          <w:szCs w:val="22"/>
        </w:rPr>
      </w:pPr>
      <w:r w:rsidRPr="006732C5">
        <w:rPr>
          <w:rFonts w:ascii="Gill Sans MT" w:hAnsi="Gill Sans MT"/>
          <w:szCs w:val="22"/>
          <w:lang w:eastAsia="sr-Latn-CS"/>
        </w:rPr>
        <w:t xml:space="preserve">Grant </w:t>
      </w:r>
      <w:r w:rsidR="00DC2B5A">
        <w:rPr>
          <w:rFonts w:ascii="Gill Sans MT" w:hAnsi="Gill Sans MT"/>
          <w:szCs w:val="22"/>
          <w:lang w:eastAsia="sr-Latn-CS"/>
        </w:rPr>
        <w:t>a</w:t>
      </w:r>
      <w:r w:rsidRPr="006732C5">
        <w:rPr>
          <w:rFonts w:ascii="Gill Sans MT" w:hAnsi="Gill Sans MT"/>
          <w:szCs w:val="22"/>
          <w:lang w:eastAsia="sr-Latn-CS"/>
        </w:rPr>
        <w:t>pplications can be submitted to the Project at any time following the release date of the RFA</w:t>
      </w:r>
      <w:r w:rsidR="00C2431D" w:rsidRPr="006732C5">
        <w:rPr>
          <w:rFonts w:ascii="Gill Sans MT" w:hAnsi="Gill Sans MT"/>
          <w:szCs w:val="22"/>
          <w:lang w:eastAsia="sr-Latn-CS"/>
        </w:rPr>
        <w:t xml:space="preserve">. </w:t>
      </w:r>
      <w:r w:rsidRPr="006732C5">
        <w:rPr>
          <w:rFonts w:ascii="Gill Sans MT" w:hAnsi="Gill Sans MT"/>
          <w:szCs w:val="22"/>
          <w:lang w:eastAsia="sr-Latn-CS"/>
        </w:rPr>
        <w:t>Applicants must submit applications electronically</w:t>
      </w:r>
      <w:r w:rsidRPr="006732C5">
        <w:rPr>
          <w:rFonts w:ascii="Gill Sans MT" w:hAnsi="Gill Sans MT"/>
          <w:szCs w:val="22"/>
        </w:rPr>
        <w:t xml:space="preserve"> to: </w:t>
      </w:r>
      <w:hyperlink r:id="rId13" w:history="1">
        <w:r w:rsidR="00C2431D" w:rsidRPr="00DC2B5A">
          <w:rPr>
            <w:rStyle w:val="Hyperlink"/>
            <w:rFonts w:ascii="Gill Sans MT" w:hAnsi="Gill Sans MT"/>
            <w:szCs w:val="22"/>
          </w:rPr>
          <w:t>grants@ecodit.com.kh</w:t>
        </w:r>
      </w:hyperlink>
      <w:r w:rsidR="00C2431D" w:rsidRPr="00DC2B5A">
        <w:rPr>
          <w:rFonts w:ascii="Gill Sans MT" w:hAnsi="Gill Sans MT"/>
          <w:color w:val="0000FF"/>
          <w:szCs w:val="22"/>
        </w:rPr>
        <w:t xml:space="preserve"> </w:t>
      </w:r>
      <w:r w:rsidR="00C2431D" w:rsidRPr="006732C5">
        <w:rPr>
          <w:rFonts w:ascii="Gill Sans MT" w:hAnsi="Gill Sans MT"/>
          <w:szCs w:val="22"/>
        </w:rPr>
        <w:t xml:space="preserve">by no later than </w:t>
      </w:r>
      <w:r w:rsidR="00726C62" w:rsidRPr="006732C5">
        <w:rPr>
          <w:rFonts w:ascii="Gill Sans MT" w:hAnsi="Gill Sans MT"/>
          <w:szCs w:val="22"/>
        </w:rPr>
        <w:t>Ju</w:t>
      </w:r>
      <w:r w:rsidR="00CF3229">
        <w:rPr>
          <w:rFonts w:ascii="Gill Sans MT" w:hAnsi="Gill Sans MT"/>
          <w:szCs w:val="22"/>
        </w:rPr>
        <w:t>ly</w:t>
      </w:r>
      <w:r w:rsidR="00726C62" w:rsidRPr="006732C5">
        <w:rPr>
          <w:rFonts w:ascii="Gill Sans MT" w:hAnsi="Gill Sans MT"/>
          <w:szCs w:val="22"/>
        </w:rPr>
        <w:t xml:space="preserve"> </w:t>
      </w:r>
      <w:r w:rsidR="00B43549">
        <w:rPr>
          <w:rFonts w:ascii="Gill Sans MT" w:hAnsi="Gill Sans MT"/>
          <w:szCs w:val="22"/>
        </w:rPr>
        <w:t>25</w:t>
      </w:r>
      <w:r w:rsidR="00726C62" w:rsidRPr="006732C5">
        <w:rPr>
          <w:rFonts w:ascii="Gill Sans MT" w:hAnsi="Gill Sans MT"/>
          <w:szCs w:val="22"/>
        </w:rPr>
        <w:t>, 202</w:t>
      </w:r>
      <w:r w:rsidR="00CF3229">
        <w:rPr>
          <w:rFonts w:ascii="Gill Sans MT" w:hAnsi="Gill Sans MT"/>
          <w:szCs w:val="22"/>
        </w:rPr>
        <w:t>2</w:t>
      </w:r>
      <w:r w:rsidRPr="006732C5">
        <w:rPr>
          <w:rFonts w:ascii="Gill Sans MT" w:hAnsi="Gill Sans MT"/>
          <w:szCs w:val="22"/>
        </w:rPr>
        <w:t>.</w:t>
      </w:r>
      <w:r w:rsidR="00DC2B5A">
        <w:rPr>
          <w:rFonts w:ascii="Gill Sans MT" w:hAnsi="Gill Sans MT"/>
          <w:szCs w:val="22"/>
        </w:rPr>
        <w:t xml:space="preserve"> Applicants’</w:t>
      </w:r>
      <w:r w:rsidR="00DC2B5A" w:rsidRPr="00DC2B5A">
        <w:rPr>
          <w:rFonts w:ascii="Gill Sans MT" w:hAnsi="Gill Sans MT"/>
          <w:szCs w:val="22"/>
        </w:rPr>
        <w:t xml:space="preserve"> proposal submission emails must have the subject line: “Submission to </w:t>
      </w:r>
      <w:r w:rsidR="00DC2B5A">
        <w:rPr>
          <w:rFonts w:ascii="Gill Sans MT" w:hAnsi="Gill Sans MT"/>
          <w:szCs w:val="22"/>
        </w:rPr>
        <w:t>22-</w:t>
      </w:r>
      <w:r w:rsidR="00DC2B5A" w:rsidRPr="00DC2B5A">
        <w:rPr>
          <w:rFonts w:ascii="Gill Sans MT" w:hAnsi="Gill Sans MT"/>
          <w:szCs w:val="22"/>
        </w:rPr>
        <w:t>CGFA-RF</w:t>
      </w:r>
      <w:r w:rsidR="00DC2B5A">
        <w:rPr>
          <w:rFonts w:ascii="Gill Sans MT" w:hAnsi="Gill Sans MT"/>
          <w:szCs w:val="22"/>
        </w:rPr>
        <w:t>A</w:t>
      </w:r>
      <w:r w:rsidR="00DC2B5A" w:rsidRPr="00DC2B5A">
        <w:rPr>
          <w:rFonts w:ascii="Gill Sans MT" w:hAnsi="Gill Sans MT"/>
          <w:szCs w:val="22"/>
        </w:rPr>
        <w:t>-00</w:t>
      </w:r>
      <w:r w:rsidR="00DC2B5A">
        <w:rPr>
          <w:rFonts w:ascii="Gill Sans MT" w:hAnsi="Gill Sans MT"/>
          <w:szCs w:val="22"/>
        </w:rPr>
        <w:t>1</w:t>
      </w:r>
      <w:r w:rsidR="00DC2B5A" w:rsidRPr="00DC2B5A">
        <w:rPr>
          <w:rFonts w:ascii="Gill Sans MT" w:hAnsi="Gill Sans MT"/>
          <w:szCs w:val="22"/>
        </w:rPr>
        <w:t xml:space="preserve"> – [agency/organization name] – Email [#] out of [#]”</w:t>
      </w:r>
      <w:r w:rsidR="00DC2B5A">
        <w:rPr>
          <w:rFonts w:ascii="Gill Sans MT" w:hAnsi="Gill Sans MT"/>
          <w:szCs w:val="22"/>
        </w:rPr>
        <w:t>.</w:t>
      </w:r>
    </w:p>
    <w:p w14:paraId="7C69C86F" w14:textId="7A691101" w:rsidR="00190672" w:rsidRPr="00190672" w:rsidRDefault="00482C3D" w:rsidP="00190672">
      <w:pPr>
        <w:pStyle w:val="Heading1"/>
        <w:spacing w:before="240"/>
        <w:rPr>
          <w:rFonts w:ascii="Gill Sans MT" w:hAnsi="Gill Sans MT"/>
          <w:color w:val="002060"/>
        </w:rPr>
      </w:pPr>
      <w:bookmarkStart w:id="32" w:name="_Toc106971617"/>
      <w:bookmarkStart w:id="33" w:name="_Toc54788723"/>
      <w:r w:rsidRPr="00190672">
        <w:rPr>
          <w:rFonts w:ascii="Gill Sans MT" w:hAnsi="Gill Sans MT"/>
          <w:color w:val="002060"/>
        </w:rPr>
        <w:t xml:space="preserve">Section </w:t>
      </w:r>
      <w:r w:rsidR="006E5F74">
        <w:rPr>
          <w:rFonts w:ascii="Gill Sans MT" w:hAnsi="Gill Sans MT"/>
          <w:color w:val="002060"/>
        </w:rPr>
        <w:t>5</w:t>
      </w:r>
      <w:r w:rsidRPr="00190672">
        <w:rPr>
          <w:rFonts w:ascii="Gill Sans MT" w:hAnsi="Gill Sans MT"/>
          <w:color w:val="002060"/>
        </w:rPr>
        <w:t xml:space="preserve"> </w:t>
      </w:r>
      <w:r w:rsidR="0016184B" w:rsidRPr="00190672">
        <w:rPr>
          <w:rFonts w:ascii="Gill Sans MT" w:hAnsi="Gill Sans MT"/>
          <w:color w:val="002060"/>
        </w:rPr>
        <w:t>–</w:t>
      </w:r>
      <w:r w:rsidR="0020461D" w:rsidRPr="00190672">
        <w:rPr>
          <w:rFonts w:ascii="Gill Sans MT" w:hAnsi="Gill Sans MT"/>
          <w:color w:val="002060"/>
        </w:rPr>
        <w:t xml:space="preserve"> </w:t>
      </w:r>
      <w:r w:rsidR="0016184B" w:rsidRPr="00190672">
        <w:rPr>
          <w:rFonts w:ascii="Gill Sans MT" w:hAnsi="Gill Sans MT"/>
          <w:color w:val="002060"/>
        </w:rPr>
        <w:t xml:space="preserve">application review and </w:t>
      </w:r>
      <w:r w:rsidR="00DA4DA5" w:rsidRPr="00190672">
        <w:rPr>
          <w:rFonts w:ascii="Gill Sans MT" w:hAnsi="Gill Sans MT"/>
          <w:color w:val="002060"/>
        </w:rPr>
        <w:t>Evaluation</w:t>
      </w:r>
      <w:bookmarkEnd w:id="32"/>
      <w:r w:rsidR="00DA4DA5" w:rsidRPr="00190672">
        <w:rPr>
          <w:rFonts w:ascii="Gill Sans MT" w:hAnsi="Gill Sans MT"/>
          <w:color w:val="002060"/>
        </w:rPr>
        <w:t xml:space="preserve"> </w:t>
      </w:r>
      <w:bookmarkEnd w:id="33"/>
    </w:p>
    <w:p w14:paraId="3F03AA05" w14:textId="7ABB3EEB" w:rsidR="006D1624" w:rsidRPr="006732C5" w:rsidRDefault="006D1624" w:rsidP="007A15BC">
      <w:pPr>
        <w:pStyle w:val="NoSpacing"/>
        <w:rPr>
          <w:rFonts w:ascii="Gill Sans MT" w:hAnsi="Gill Sans MT"/>
          <w:szCs w:val="22"/>
        </w:rPr>
      </w:pPr>
      <w:r w:rsidRPr="006732C5">
        <w:rPr>
          <w:rFonts w:ascii="Gill Sans MT" w:hAnsi="Gill Sans MT"/>
          <w:szCs w:val="22"/>
        </w:rPr>
        <w:t xml:space="preserve">The Project will convene a </w:t>
      </w:r>
      <w:r w:rsidR="005421A8" w:rsidRPr="006732C5">
        <w:rPr>
          <w:rFonts w:ascii="Gill Sans MT" w:hAnsi="Gill Sans MT"/>
          <w:szCs w:val="22"/>
        </w:rPr>
        <w:t xml:space="preserve">Technical Evaluation </w:t>
      </w:r>
      <w:r w:rsidRPr="006732C5">
        <w:rPr>
          <w:rFonts w:ascii="Gill Sans MT" w:hAnsi="Gill Sans MT"/>
          <w:szCs w:val="22"/>
        </w:rPr>
        <w:t>Committee (</w:t>
      </w:r>
      <w:r w:rsidR="005421A8" w:rsidRPr="006732C5">
        <w:rPr>
          <w:rFonts w:ascii="Gill Sans MT" w:hAnsi="Gill Sans MT"/>
          <w:szCs w:val="22"/>
        </w:rPr>
        <w:t>TEC</w:t>
      </w:r>
      <w:r w:rsidRPr="006732C5">
        <w:rPr>
          <w:rFonts w:ascii="Gill Sans MT" w:hAnsi="Gill Sans MT"/>
          <w:szCs w:val="22"/>
        </w:rPr>
        <w:t xml:space="preserve">) that will review applications submitted in response to this RFA. The </w:t>
      </w:r>
      <w:r w:rsidR="005421A8" w:rsidRPr="006732C5">
        <w:rPr>
          <w:rFonts w:ascii="Gill Sans MT" w:hAnsi="Gill Sans MT"/>
          <w:szCs w:val="22"/>
        </w:rPr>
        <w:t>TEC</w:t>
      </w:r>
      <w:r w:rsidRPr="006732C5">
        <w:rPr>
          <w:rFonts w:ascii="Gill Sans MT" w:hAnsi="Gill Sans MT"/>
          <w:szCs w:val="22"/>
        </w:rPr>
        <w:t xml:space="preserve"> will evaluate the submitted applications based on the following criteria:</w:t>
      </w:r>
    </w:p>
    <w:p w14:paraId="743B9AE8" w14:textId="2DB2B091" w:rsidR="00ED091D" w:rsidRPr="006732C5" w:rsidRDefault="00ED091D" w:rsidP="007A15BC">
      <w:pPr>
        <w:pStyle w:val="NoSpacing"/>
        <w:rPr>
          <w:rFonts w:ascii="Gill Sans MT" w:hAnsi="Gill Sans MT"/>
          <w:szCs w:val="22"/>
        </w:rPr>
      </w:pPr>
    </w:p>
    <w:tbl>
      <w:tblPr>
        <w:tblW w:w="3778" w:type="pc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21"/>
        <w:gridCol w:w="1980"/>
      </w:tblGrid>
      <w:tr w:rsidR="006732C5" w:rsidRPr="006732C5" w14:paraId="4F7F64BB" w14:textId="77777777" w:rsidTr="005D4B53">
        <w:trPr>
          <w:trHeight w:val="413"/>
        </w:trPr>
        <w:tc>
          <w:tcPr>
            <w:tcW w:w="3625" w:type="pct"/>
            <w:shd w:val="clear" w:color="auto" w:fill="BEBEBE"/>
            <w:vAlign w:val="center"/>
          </w:tcPr>
          <w:p w14:paraId="642EE248" w14:textId="6F7955ED" w:rsidR="00E8773F" w:rsidRPr="006732C5" w:rsidRDefault="00E8773F" w:rsidP="00E8773F">
            <w:pPr>
              <w:pStyle w:val="TableParagraph"/>
              <w:spacing w:line="240" w:lineRule="auto"/>
              <w:jc w:val="center"/>
              <w:rPr>
                <w:rFonts w:ascii="Gill Sans MT" w:hAnsi="Gill Sans MT"/>
                <w:b/>
                <w:bCs/>
                <w:kern w:val="24"/>
              </w:rPr>
            </w:pPr>
            <w:r w:rsidRPr="006732C5">
              <w:rPr>
                <w:rFonts w:ascii="Gill Sans MT" w:hAnsi="Gill Sans MT"/>
                <w:b/>
                <w:bCs/>
                <w:kern w:val="24"/>
              </w:rPr>
              <w:t xml:space="preserve">Evaluation Criteria </w:t>
            </w:r>
          </w:p>
        </w:tc>
        <w:tc>
          <w:tcPr>
            <w:tcW w:w="1375" w:type="pct"/>
            <w:tcBorders>
              <w:right w:val="single" w:sz="4" w:space="0" w:color="auto"/>
            </w:tcBorders>
            <w:shd w:val="clear" w:color="auto" w:fill="BEBEBE"/>
            <w:vAlign w:val="center"/>
          </w:tcPr>
          <w:p w14:paraId="5ADDD7B3" w14:textId="77777777" w:rsidR="00E8773F" w:rsidRPr="006732C5" w:rsidRDefault="00E8773F" w:rsidP="00E8773F">
            <w:pPr>
              <w:pStyle w:val="TableParagraph"/>
              <w:spacing w:line="240" w:lineRule="auto"/>
              <w:jc w:val="center"/>
              <w:rPr>
                <w:rFonts w:ascii="Gill Sans MT" w:hAnsi="Gill Sans MT"/>
                <w:b/>
                <w:bCs/>
                <w:kern w:val="24"/>
              </w:rPr>
            </w:pPr>
            <w:r w:rsidRPr="006732C5">
              <w:rPr>
                <w:rFonts w:ascii="Gill Sans MT" w:hAnsi="Gill Sans MT"/>
                <w:b/>
                <w:bCs/>
                <w:kern w:val="24"/>
              </w:rPr>
              <w:t>Maximum Points</w:t>
            </w:r>
          </w:p>
        </w:tc>
      </w:tr>
      <w:tr w:rsidR="006732C5" w:rsidRPr="006732C5" w14:paraId="6264FC13" w14:textId="77777777" w:rsidTr="005D4B53">
        <w:trPr>
          <w:trHeight w:val="341"/>
        </w:trPr>
        <w:tc>
          <w:tcPr>
            <w:tcW w:w="3625" w:type="pct"/>
            <w:vAlign w:val="center"/>
          </w:tcPr>
          <w:p w14:paraId="1234F128" w14:textId="77777777" w:rsidR="00E8773F" w:rsidRPr="006732C5" w:rsidRDefault="00E8773F" w:rsidP="00E8773F">
            <w:pPr>
              <w:pStyle w:val="TableParagraph"/>
              <w:numPr>
                <w:ilvl w:val="0"/>
                <w:numId w:val="18"/>
              </w:numPr>
              <w:spacing w:line="240" w:lineRule="auto"/>
              <w:rPr>
                <w:rFonts w:ascii="Gill Sans MT" w:hAnsi="Gill Sans MT"/>
                <w:bCs/>
              </w:rPr>
            </w:pPr>
            <w:r w:rsidRPr="006732C5">
              <w:rPr>
                <w:rFonts w:ascii="Gill Sans MT" w:hAnsi="Gill Sans MT" w:cstheme="minorHAnsi"/>
                <w:bCs/>
              </w:rPr>
              <w:t>Soundness of Technical Approach for the Activity</w:t>
            </w:r>
          </w:p>
        </w:tc>
        <w:tc>
          <w:tcPr>
            <w:tcW w:w="1375" w:type="pct"/>
            <w:tcBorders>
              <w:right w:val="single" w:sz="4" w:space="0" w:color="auto"/>
            </w:tcBorders>
            <w:vAlign w:val="center"/>
          </w:tcPr>
          <w:p w14:paraId="14143532" w14:textId="20D11E5A" w:rsidR="00E8773F" w:rsidRPr="006732C5" w:rsidRDefault="000E5E86" w:rsidP="00E8773F">
            <w:pPr>
              <w:pStyle w:val="TableParagraph"/>
              <w:spacing w:line="240" w:lineRule="auto"/>
              <w:jc w:val="center"/>
              <w:rPr>
                <w:rFonts w:ascii="Gill Sans MT" w:hAnsi="Gill Sans MT"/>
              </w:rPr>
            </w:pPr>
            <w:r>
              <w:rPr>
                <w:rFonts w:ascii="Gill Sans MT" w:hAnsi="Gill Sans MT"/>
              </w:rPr>
              <w:t>3</w:t>
            </w:r>
            <w:r w:rsidR="00E8773F" w:rsidRPr="006732C5">
              <w:rPr>
                <w:rFonts w:ascii="Gill Sans MT" w:hAnsi="Gill Sans MT"/>
              </w:rPr>
              <w:t>5</w:t>
            </w:r>
          </w:p>
        </w:tc>
      </w:tr>
      <w:tr w:rsidR="006732C5" w:rsidRPr="006732C5" w14:paraId="52187D3E" w14:textId="77777777" w:rsidTr="00305AA1">
        <w:trPr>
          <w:trHeight w:val="350"/>
        </w:trPr>
        <w:tc>
          <w:tcPr>
            <w:tcW w:w="3625" w:type="pct"/>
            <w:vAlign w:val="center"/>
          </w:tcPr>
          <w:p w14:paraId="572757FE" w14:textId="6451B683" w:rsidR="00E8773F" w:rsidRPr="006732C5" w:rsidRDefault="00E8773F" w:rsidP="00E8773F">
            <w:pPr>
              <w:pStyle w:val="TableParagraph"/>
              <w:numPr>
                <w:ilvl w:val="0"/>
                <w:numId w:val="18"/>
              </w:numPr>
              <w:spacing w:line="240" w:lineRule="auto"/>
              <w:rPr>
                <w:rFonts w:ascii="Gill Sans MT" w:hAnsi="Gill Sans MT"/>
                <w:bCs/>
              </w:rPr>
            </w:pPr>
            <w:r w:rsidRPr="006732C5">
              <w:rPr>
                <w:rFonts w:ascii="Gill Sans MT" w:hAnsi="Gill Sans MT" w:cstheme="minorHAnsi"/>
                <w:bCs/>
              </w:rPr>
              <w:t xml:space="preserve">Alignment of </w:t>
            </w:r>
            <w:r w:rsidR="00587398">
              <w:rPr>
                <w:rFonts w:ascii="Gill Sans MT" w:hAnsi="Gill Sans MT" w:cstheme="minorHAnsi"/>
                <w:bCs/>
              </w:rPr>
              <w:t>proposed approach with</w:t>
            </w:r>
            <w:r w:rsidRPr="006732C5">
              <w:rPr>
                <w:rFonts w:ascii="Gill Sans MT" w:hAnsi="Gill Sans MT" w:cstheme="minorHAnsi"/>
                <w:bCs/>
              </w:rPr>
              <w:t xml:space="preserve"> </w:t>
            </w:r>
            <w:r w:rsidR="00587398">
              <w:rPr>
                <w:rFonts w:ascii="Gill Sans MT" w:hAnsi="Gill Sans MT" w:cstheme="minorHAnsi"/>
                <w:bCs/>
              </w:rPr>
              <w:t>P</w:t>
            </w:r>
            <w:r w:rsidRPr="006732C5">
              <w:rPr>
                <w:rFonts w:ascii="Gill Sans MT" w:hAnsi="Gill Sans MT" w:cstheme="minorHAnsi"/>
                <w:bCs/>
              </w:rPr>
              <w:t>roject goals</w:t>
            </w:r>
          </w:p>
        </w:tc>
        <w:tc>
          <w:tcPr>
            <w:tcW w:w="1375" w:type="pct"/>
            <w:tcBorders>
              <w:right w:val="single" w:sz="4" w:space="0" w:color="auto"/>
            </w:tcBorders>
            <w:vAlign w:val="center"/>
          </w:tcPr>
          <w:p w14:paraId="1B67851D" w14:textId="2DD39FE0" w:rsidR="00E8773F" w:rsidRPr="006732C5" w:rsidRDefault="000E5E86" w:rsidP="00E8773F">
            <w:pPr>
              <w:pStyle w:val="TableParagraph"/>
              <w:spacing w:line="240" w:lineRule="auto"/>
              <w:jc w:val="center"/>
              <w:rPr>
                <w:rFonts w:ascii="Gill Sans MT" w:hAnsi="Gill Sans MT"/>
              </w:rPr>
            </w:pPr>
            <w:r>
              <w:rPr>
                <w:rFonts w:ascii="Gill Sans MT" w:hAnsi="Gill Sans MT"/>
              </w:rPr>
              <w:t>3</w:t>
            </w:r>
            <w:r w:rsidR="00E8773F" w:rsidRPr="006732C5">
              <w:rPr>
                <w:rFonts w:ascii="Gill Sans MT" w:hAnsi="Gill Sans MT"/>
              </w:rPr>
              <w:t>5</w:t>
            </w:r>
          </w:p>
        </w:tc>
      </w:tr>
      <w:tr w:rsidR="006732C5" w:rsidRPr="006732C5" w14:paraId="14F13692" w14:textId="77777777" w:rsidTr="005D4B53">
        <w:trPr>
          <w:trHeight w:val="350"/>
        </w:trPr>
        <w:tc>
          <w:tcPr>
            <w:tcW w:w="3625" w:type="pct"/>
            <w:vAlign w:val="center"/>
          </w:tcPr>
          <w:p w14:paraId="1089863F" w14:textId="73FBEF21" w:rsidR="00E8773F" w:rsidRPr="006732C5" w:rsidRDefault="00E8773F" w:rsidP="00E8773F">
            <w:pPr>
              <w:pStyle w:val="TableParagraph"/>
              <w:numPr>
                <w:ilvl w:val="0"/>
                <w:numId w:val="18"/>
              </w:numPr>
              <w:spacing w:line="240" w:lineRule="auto"/>
              <w:rPr>
                <w:rFonts w:ascii="Gill Sans MT" w:hAnsi="Gill Sans MT"/>
                <w:bCs/>
              </w:rPr>
            </w:pPr>
            <w:r w:rsidRPr="006732C5">
              <w:rPr>
                <w:rFonts w:ascii="Gill Sans MT" w:hAnsi="Gill Sans MT" w:cstheme="minorHAnsi"/>
                <w:bCs/>
              </w:rPr>
              <w:t xml:space="preserve">Proposed personnel </w:t>
            </w:r>
          </w:p>
        </w:tc>
        <w:tc>
          <w:tcPr>
            <w:tcW w:w="1375" w:type="pct"/>
            <w:tcBorders>
              <w:right w:val="single" w:sz="4" w:space="0" w:color="auto"/>
            </w:tcBorders>
            <w:vAlign w:val="center"/>
          </w:tcPr>
          <w:p w14:paraId="06EFE6BF" w14:textId="0DB6AFC1" w:rsidR="00E8773F" w:rsidRPr="006732C5" w:rsidRDefault="00E8773F" w:rsidP="00E8773F">
            <w:pPr>
              <w:pStyle w:val="TableParagraph"/>
              <w:spacing w:line="240" w:lineRule="auto"/>
              <w:jc w:val="center"/>
              <w:rPr>
                <w:rFonts w:ascii="Gill Sans MT" w:hAnsi="Gill Sans MT"/>
              </w:rPr>
            </w:pPr>
            <w:r w:rsidRPr="006732C5">
              <w:rPr>
                <w:rFonts w:ascii="Gill Sans MT" w:hAnsi="Gill Sans MT"/>
              </w:rPr>
              <w:t>15</w:t>
            </w:r>
          </w:p>
        </w:tc>
      </w:tr>
      <w:tr w:rsidR="006732C5" w:rsidRPr="006732C5" w14:paraId="6C6891CA" w14:textId="77777777" w:rsidTr="005D4B53">
        <w:trPr>
          <w:trHeight w:val="359"/>
        </w:trPr>
        <w:tc>
          <w:tcPr>
            <w:tcW w:w="3625" w:type="pct"/>
            <w:vAlign w:val="center"/>
          </w:tcPr>
          <w:p w14:paraId="04C74BFF" w14:textId="2311BB4D" w:rsidR="00E8773F" w:rsidRPr="006732C5" w:rsidRDefault="00E8773F" w:rsidP="00E8773F">
            <w:pPr>
              <w:pStyle w:val="TableParagraph"/>
              <w:numPr>
                <w:ilvl w:val="0"/>
                <w:numId w:val="18"/>
              </w:numPr>
              <w:spacing w:line="240" w:lineRule="auto"/>
              <w:rPr>
                <w:rFonts w:ascii="Gill Sans MT" w:hAnsi="Gill Sans MT"/>
                <w:bCs/>
              </w:rPr>
            </w:pPr>
            <w:r w:rsidRPr="006732C5">
              <w:rPr>
                <w:rFonts w:ascii="Gill Sans MT" w:hAnsi="Gill Sans MT" w:cstheme="minorHAnsi"/>
                <w:bCs/>
              </w:rPr>
              <w:t>Past Performance</w:t>
            </w:r>
          </w:p>
        </w:tc>
        <w:tc>
          <w:tcPr>
            <w:tcW w:w="1375" w:type="pct"/>
            <w:tcBorders>
              <w:right w:val="single" w:sz="4" w:space="0" w:color="auto"/>
            </w:tcBorders>
            <w:vAlign w:val="center"/>
          </w:tcPr>
          <w:p w14:paraId="6CBB17A7" w14:textId="5F8DA8B2" w:rsidR="00E8773F" w:rsidRPr="006732C5" w:rsidRDefault="00E8773F" w:rsidP="00E8773F">
            <w:pPr>
              <w:pStyle w:val="TableParagraph"/>
              <w:spacing w:line="240" w:lineRule="auto"/>
              <w:jc w:val="center"/>
              <w:rPr>
                <w:rFonts w:ascii="Gill Sans MT" w:hAnsi="Gill Sans MT"/>
              </w:rPr>
            </w:pPr>
            <w:r w:rsidRPr="006732C5">
              <w:rPr>
                <w:rFonts w:ascii="Gill Sans MT" w:hAnsi="Gill Sans MT"/>
              </w:rPr>
              <w:t>15</w:t>
            </w:r>
          </w:p>
        </w:tc>
      </w:tr>
      <w:tr w:rsidR="00E8773F" w:rsidRPr="006732C5" w14:paraId="69310340" w14:textId="77777777" w:rsidTr="00305AA1">
        <w:trPr>
          <w:trHeight w:val="314"/>
        </w:trPr>
        <w:tc>
          <w:tcPr>
            <w:tcW w:w="3625" w:type="pct"/>
            <w:vAlign w:val="center"/>
          </w:tcPr>
          <w:p w14:paraId="65C1BBED" w14:textId="77777777" w:rsidR="00E8773F" w:rsidRPr="006732C5" w:rsidRDefault="00E8773F" w:rsidP="00E8773F">
            <w:pPr>
              <w:pStyle w:val="TableParagraph"/>
              <w:spacing w:line="240" w:lineRule="auto"/>
              <w:jc w:val="center"/>
              <w:rPr>
                <w:rFonts w:ascii="Gill Sans MT" w:hAnsi="Gill Sans MT"/>
                <w:b/>
                <w:caps/>
              </w:rPr>
            </w:pPr>
            <w:r w:rsidRPr="006732C5">
              <w:rPr>
                <w:rFonts w:ascii="Gill Sans MT" w:hAnsi="Gill Sans MT"/>
                <w:b/>
                <w:caps/>
              </w:rPr>
              <w:t>Total</w:t>
            </w:r>
          </w:p>
        </w:tc>
        <w:tc>
          <w:tcPr>
            <w:tcW w:w="1375" w:type="pct"/>
            <w:tcBorders>
              <w:right w:val="single" w:sz="4" w:space="0" w:color="auto"/>
            </w:tcBorders>
            <w:vAlign w:val="center"/>
          </w:tcPr>
          <w:p w14:paraId="1FE2E081" w14:textId="77777777" w:rsidR="00E8773F" w:rsidRPr="006732C5" w:rsidRDefault="00E8773F" w:rsidP="00E8773F">
            <w:pPr>
              <w:pStyle w:val="TableParagraph"/>
              <w:spacing w:line="240" w:lineRule="auto"/>
              <w:jc w:val="center"/>
              <w:rPr>
                <w:rFonts w:ascii="Gill Sans MT" w:hAnsi="Gill Sans MT"/>
                <w:b/>
              </w:rPr>
            </w:pPr>
            <w:r w:rsidRPr="006732C5">
              <w:rPr>
                <w:rFonts w:ascii="Gill Sans MT" w:hAnsi="Gill Sans MT"/>
                <w:b/>
              </w:rPr>
              <w:t>100 points</w:t>
            </w:r>
          </w:p>
        </w:tc>
      </w:tr>
    </w:tbl>
    <w:p w14:paraId="4B00801C" w14:textId="5F60979F" w:rsidR="00635F3F" w:rsidRPr="00190672" w:rsidRDefault="00635F3F" w:rsidP="00B92E8F">
      <w:pPr>
        <w:rPr>
          <w:b/>
          <w:bCs/>
          <w:szCs w:val="22"/>
          <w:u w:val="single"/>
        </w:rPr>
      </w:pPr>
      <w:bookmarkStart w:id="34" w:name="_Hlk49504733"/>
      <w:r w:rsidRPr="00190672">
        <w:rPr>
          <w:b/>
          <w:bCs/>
          <w:szCs w:val="22"/>
          <w:u w:val="single"/>
        </w:rPr>
        <w:t>Co-Creation</w:t>
      </w:r>
    </w:p>
    <w:p w14:paraId="4BF1ABEB" w14:textId="77777777" w:rsidR="00CF3229" w:rsidRDefault="00CF3229" w:rsidP="00CF3229">
      <w:pPr>
        <w:rPr>
          <w:szCs w:val="22"/>
        </w:rPr>
      </w:pPr>
      <w:r w:rsidRPr="006732C5">
        <w:rPr>
          <w:szCs w:val="22"/>
        </w:rPr>
        <w:t>As part of the evaluation process, ECODIT may determine that a field visit is necessary in order to see the proposed project site(s).</w:t>
      </w:r>
      <w:r>
        <w:rPr>
          <w:szCs w:val="22"/>
        </w:rPr>
        <w:t xml:space="preserve"> </w:t>
      </w:r>
    </w:p>
    <w:p w14:paraId="6452B3AA" w14:textId="430539CF" w:rsidR="00883D94" w:rsidRPr="003C4409" w:rsidRDefault="00E6208C" w:rsidP="003C4409">
      <w:r w:rsidRPr="006732C5">
        <w:t xml:space="preserve">The Project will invite </w:t>
      </w:r>
      <w:r w:rsidR="00DC7D93">
        <w:t xml:space="preserve">finalist </w:t>
      </w:r>
      <w:r w:rsidRPr="006732C5">
        <w:t>applicants</w:t>
      </w:r>
      <w:r w:rsidR="00E8773F" w:rsidRPr="006732C5">
        <w:t xml:space="preserve"> </w:t>
      </w:r>
      <w:r w:rsidRPr="006732C5">
        <w:t>to</w:t>
      </w:r>
      <w:r w:rsidR="005421A8" w:rsidRPr="006732C5">
        <w:t xml:space="preserve"> a co-creation session with the TEC</w:t>
      </w:r>
      <w:r w:rsidR="00CF3229">
        <w:t xml:space="preserve"> to discuss the proposed activities, deliverables, etc</w:t>
      </w:r>
      <w:r w:rsidRPr="006732C5">
        <w:t xml:space="preserve">. </w:t>
      </w:r>
      <w:r w:rsidR="005421A8" w:rsidRPr="006732C5">
        <w:t xml:space="preserve">Afterwards, applicants will be invited to </w:t>
      </w:r>
      <w:bookmarkEnd w:id="34"/>
      <w:r w:rsidR="005421A8" w:rsidRPr="006732C5">
        <w:t>present their final proposal</w:t>
      </w:r>
      <w:r w:rsidR="00E8773F" w:rsidRPr="006732C5">
        <w:t xml:space="preserve"> </w:t>
      </w:r>
      <w:r w:rsidR="005421A8" w:rsidRPr="006732C5">
        <w:t>to the TEC</w:t>
      </w:r>
      <w:r w:rsidR="00E67982">
        <w:t>, taking into consideration any modifications discussed during co-creation</w:t>
      </w:r>
      <w:r w:rsidR="005421A8" w:rsidRPr="006732C5">
        <w:t xml:space="preserve">. Presentations will be </w:t>
      </w:r>
      <w:r w:rsidR="00E8773F" w:rsidRPr="006732C5">
        <w:t xml:space="preserve">evaluated based on the following criteria and scoring: </w:t>
      </w:r>
    </w:p>
    <w:tbl>
      <w:tblPr>
        <w:tblW w:w="3778" w:type="pct"/>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21"/>
        <w:gridCol w:w="1980"/>
      </w:tblGrid>
      <w:tr w:rsidR="006732C5" w:rsidRPr="006732C5" w14:paraId="1767C4B8" w14:textId="77777777" w:rsidTr="00A41C2B">
        <w:trPr>
          <w:trHeight w:val="485"/>
        </w:trPr>
        <w:tc>
          <w:tcPr>
            <w:tcW w:w="3625" w:type="pct"/>
            <w:shd w:val="clear" w:color="auto" w:fill="BFBFBF"/>
            <w:tcMar>
              <w:left w:w="29" w:type="dxa"/>
              <w:right w:w="29" w:type="dxa"/>
            </w:tcMar>
            <w:vAlign w:val="center"/>
          </w:tcPr>
          <w:p w14:paraId="69FB01EF" w14:textId="08565139" w:rsidR="00E8773F" w:rsidRPr="006732C5" w:rsidRDefault="00E8773F" w:rsidP="0086685B">
            <w:pPr>
              <w:pStyle w:val="TableParagraph"/>
              <w:spacing w:line="240" w:lineRule="auto"/>
              <w:jc w:val="center"/>
              <w:rPr>
                <w:rFonts w:ascii="Gill Sans MT" w:hAnsi="Gill Sans MT"/>
                <w:b/>
                <w:bCs/>
                <w:kern w:val="24"/>
              </w:rPr>
            </w:pPr>
            <w:r w:rsidRPr="006732C5">
              <w:rPr>
                <w:rFonts w:ascii="Gill Sans MT" w:hAnsi="Gill Sans MT"/>
                <w:b/>
                <w:bCs/>
                <w:kern w:val="24"/>
              </w:rPr>
              <w:t xml:space="preserve">Evaluation Criteria </w:t>
            </w:r>
          </w:p>
        </w:tc>
        <w:tc>
          <w:tcPr>
            <w:tcW w:w="1375" w:type="pct"/>
            <w:tcBorders>
              <w:right w:val="single" w:sz="4" w:space="0" w:color="auto"/>
            </w:tcBorders>
            <w:shd w:val="clear" w:color="auto" w:fill="BFBFBF"/>
            <w:tcMar>
              <w:left w:w="29" w:type="dxa"/>
              <w:right w:w="29" w:type="dxa"/>
            </w:tcMar>
            <w:vAlign w:val="center"/>
          </w:tcPr>
          <w:p w14:paraId="7ACC8BD2" w14:textId="77777777" w:rsidR="00E8773F" w:rsidRPr="006732C5" w:rsidRDefault="00E8773F" w:rsidP="00635F3F">
            <w:pPr>
              <w:pStyle w:val="TableParagraph"/>
              <w:spacing w:line="240" w:lineRule="auto"/>
              <w:ind w:left="0"/>
              <w:jc w:val="center"/>
              <w:rPr>
                <w:rFonts w:ascii="Gill Sans MT" w:hAnsi="Gill Sans MT"/>
                <w:b/>
                <w:bCs/>
                <w:kern w:val="24"/>
              </w:rPr>
            </w:pPr>
            <w:r w:rsidRPr="006732C5">
              <w:rPr>
                <w:rFonts w:ascii="Gill Sans MT" w:hAnsi="Gill Sans MT"/>
                <w:b/>
                <w:bCs/>
                <w:kern w:val="24"/>
              </w:rPr>
              <w:t>Maximum Points</w:t>
            </w:r>
          </w:p>
        </w:tc>
      </w:tr>
      <w:tr w:rsidR="006732C5" w:rsidRPr="006732C5" w14:paraId="00ECD709" w14:textId="77777777" w:rsidTr="00A41C2B">
        <w:trPr>
          <w:trHeight w:val="406"/>
        </w:trPr>
        <w:tc>
          <w:tcPr>
            <w:tcW w:w="3625" w:type="pct"/>
            <w:tcMar>
              <w:left w:w="29" w:type="dxa"/>
              <w:right w:w="29" w:type="dxa"/>
            </w:tcMar>
            <w:vAlign w:val="center"/>
          </w:tcPr>
          <w:p w14:paraId="02F27F6B" w14:textId="1CBDA6FF" w:rsidR="00E8773F" w:rsidRPr="006732C5" w:rsidRDefault="00E8773F" w:rsidP="0086685B">
            <w:pPr>
              <w:pStyle w:val="TableParagraph"/>
              <w:numPr>
                <w:ilvl w:val="0"/>
                <w:numId w:val="19"/>
              </w:numPr>
              <w:spacing w:line="240" w:lineRule="auto"/>
              <w:rPr>
                <w:rFonts w:ascii="Gill Sans MT" w:hAnsi="Gill Sans MT" w:cstheme="minorHAnsi"/>
                <w:bCs/>
              </w:rPr>
            </w:pPr>
            <w:r w:rsidRPr="006732C5">
              <w:rPr>
                <w:rFonts w:ascii="Gill Sans MT" w:hAnsi="Gill Sans MT" w:cstheme="minorHAnsi"/>
                <w:bCs/>
              </w:rPr>
              <w:t>Provide</w:t>
            </w:r>
            <w:r w:rsidR="00ED674D" w:rsidRPr="006732C5">
              <w:rPr>
                <w:rFonts w:ascii="Gill Sans MT" w:hAnsi="Gill Sans MT" w:cstheme="minorHAnsi"/>
                <w:bCs/>
              </w:rPr>
              <w:t>d</w:t>
            </w:r>
            <w:r w:rsidRPr="006732C5">
              <w:rPr>
                <w:rFonts w:ascii="Gill Sans MT" w:hAnsi="Gill Sans MT" w:cstheme="minorHAnsi"/>
                <w:bCs/>
              </w:rPr>
              <w:t xml:space="preserve"> clear explanations and evidence-based answers to </w:t>
            </w:r>
            <w:r w:rsidR="00883D94" w:rsidRPr="006732C5">
              <w:rPr>
                <w:rFonts w:ascii="Gill Sans MT" w:hAnsi="Gill Sans MT" w:cstheme="minorHAnsi"/>
                <w:bCs/>
              </w:rPr>
              <w:t xml:space="preserve">TEC </w:t>
            </w:r>
            <w:r w:rsidRPr="006732C5">
              <w:rPr>
                <w:rFonts w:ascii="Gill Sans MT" w:hAnsi="Gill Sans MT" w:cstheme="minorHAnsi"/>
                <w:bCs/>
              </w:rPr>
              <w:t>questions</w:t>
            </w:r>
          </w:p>
        </w:tc>
        <w:tc>
          <w:tcPr>
            <w:tcW w:w="1375" w:type="pct"/>
            <w:tcBorders>
              <w:right w:val="single" w:sz="4" w:space="0" w:color="auto"/>
            </w:tcBorders>
            <w:tcMar>
              <w:left w:w="29" w:type="dxa"/>
              <w:right w:w="29" w:type="dxa"/>
            </w:tcMar>
            <w:vAlign w:val="center"/>
          </w:tcPr>
          <w:p w14:paraId="2C0EE4AB" w14:textId="77777777" w:rsidR="00E8773F" w:rsidRPr="006732C5" w:rsidRDefault="00E8773F" w:rsidP="00635F3F">
            <w:pPr>
              <w:pStyle w:val="TableParagraph"/>
              <w:spacing w:line="240" w:lineRule="auto"/>
              <w:ind w:left="0"/>
              <w:jc w:val="center"/>
              <w:rPr>
                <w:rFonts w:ascii="Gill Sans MT" w:hAnsi="Gill Sans MT"/>
              </w:rPr>
            </w:pPr>
            <w:r w:rsidRPr="006732C5">
              <w:rPr>
                <w:rFonts w:ascii="Gill Sans MT" w:hAnsi="Gill Sans MT"/>
              </w:rPr>
              <w:t>10</w:t>
            </w:r>
          </w:p>
        </w:tc>
      </w:tr>
      <w:tr w:rsidR="006732C5" w:rsidRPr="006732C5" w14:paraId="17A7FCAE" w14:textId="77777777" w:rsidTr="00A41C2B">
        <w:trPr>
          <w:trHeight w:val="406"/>
        </w:trPr>
        <w:tc>
          <w:tcPr>
            <w:tcW w:w="3625" w:type="pct"/>
            <w:tcMar>
              <w:left w:w="29" w:type="dxa"/>
              <w:right w:w="29" w:type="dxa"/>
            </w:tcMar>
            <w:vAlign w:val="center"/>
          </w:tcPr>
          <w:p w14:paraId="19022CFE" w14:textId="6CFB12F3" w:rsidR="00E8773F" w:rsidRPr="006732C5" w:rsidRDefault="00E8773F" w:rsidP="0086685B">
            <w:pPr>
              <w:pStyle w:val="TableParagraph"/>
              <w:numPr>
                <w:ilvl w:val="0"/>
                <w:numId w:val="19"/>
              </w:numPr>
              <w:spacing w:line="240" w:lineRule="auto"/>
              <w:rPr>
                <w:rFonts w:ascii="Gill Sans MT" w:hAnsi="Gill Sans MT" w:cstheme="minorHAnsi"/>
                <w:bCs/>
              </w:rPr>
            </w:pPr>
            <w:r w:rsidRPr="006732C5">
              <w:rPr>
                <w:rFonts w:ascii="Gill Sans MT" w:hAnsi="Gill Sans MT" w:cstheme="minorHAnsi"/>
                <w:bCs/>
              </w:rPr>
              <w:t>Ma</w:t>
            </w:r>
            <w:r w:rsidR="00ED674D" w:rsidRPr="006732C5">
              <w:rPr>
                <w:rFonts w:ascii="Gill Sans MT" w:hAnsi="Gill Sans MT" w:cstheme="minorHAnsi"/>
                <w:bCs/>
              </w:rPr>
              <w:t>de</w:t>
            </w:r>
            <w:r w:rsidRPr="006732C5">
              <w:rPr>
                <w:rFonts w:ascii="Gill Sans MT" w:hAnsi="Gill Sans MT" w:cstheme="minorHAnsi"/>
                <w:bCs/>
              </w:rPr>
              <w:t xml:space="preserve"> clear and reasonable arguments to support proposed activities and objectives</w:t>
            </w:r>
          </w:p>
        </w:tc>
        <w:tc>
          <w:tcPr>
            <w:tcW w:w="1375" w:type="pct"/>
            <w:tcBorders>
              <w:right w:val="single" w:sz="4" w:space="0" w:color="auto"/>
            </w:tcBorders>
            <w:tcMar>
              <w:left w:w="29" w:type="dxa"/>
              <w:right w:w="29" w:type="dxa"/>
            </w:tcMar>
            <w:vAlign w:val="center"/>
          </w:tcPr>
          <w:p w14:paraId="0384D303" w14:textId="77777777" w:rsidR="00E8773F" w:rsidRPr="006732C5" w:rsidRDefault="00E8773F" w:rsidP="00635F3F">
            <w:pPr>
              <w:pStyle w:val="TableParagraph"/>
              <w:spacing w:line="240" w:lineRule="auto"/>
              <w:ind w:left="0"/>
              <w:jc w:val="center"/>
              <w:rPr>
                <w:rFonts w:ascii="Gill Sans MT" w:hAnsi="Gill Sans MT"/>
              </w:rPr>
            </w:pPr>
            <w:r w:rsidRPr="006732C5">
              <w:rPr>
                <w:rFonts w:ascii="Gill Sans MT" w:hAnsi="Gill Sans MT"/>
              </w:rPr>
              <w:t>10</w:t>
            </w:r>
          </w:p>
        </w:tc>
      </w:tr>
      <w:tr w:rsidR="006732C5" w:rsidRPr="006732C5" w14:paraId="4738CE21" w14:textId="77777777" w:rsidTr="00A41C2B">
        <w:trPr>
          <w:trHeight w:val="406"/>
        </w:trPr>
        <w:tc>
          <w:tcPr>
            <w:tcW w:w="3625" w:type="pct"/>
            <w:tcMar>
              <w:left w:w="29" w:type="dxa"/>
              <w:right w:w="29" w:type="dxa"/>
            </w:tcMar>
            <w:vAlign w:val="center"/>
          </w:tcPr>
          <w:p w14:paraId="22956768" w14:textId="732D9E19" w:rsidR="00E8773F" w:rsidRPr="006732C5" w:rsidRDefault="00E8773F" w:rsidP="0086685B">
            <w:pPr>
              <w:pStyle w:val="TableParagraph"/>
              <w:numPr>
                <w:ilvl w:val="0"/>
                <w:numId w:val="19"/>
              </w:numPr>
              <w:spacing w:line="240" w:lineRule="auto"/>
              <w:rPr>
                <w:rFonts w:ascii="Gill Sans MT" w:hAnsi="Gill Sans MT" w:cstheme="minorHAnsi"/>
                <w:bCs/>
              </w:rPr>
            </w:pPr>
            <w:r w:rsidRPr="006732C5">
              <w:rPr>
                <w:rFonts w:ascii="Gill Sans MT" w:hAnsi="Gill Sans MT" w:cstheme="minorHAnsi"/>
                <w:bCs/>
              </w:rPr>
              <w:t>Show</w:t>
            </w:r>
            <w:r w:rsidR="00883D94" w:rsidRPr="006732C5">
              <w:rPr>
                <w:rFonts w:ascii="Gill Sans MT" w:hAnsi="Gill Sans MT" w:cstheme="minorHAnsi"/>
                <w:bCs/>
              </w:rPr>
              <w:t>ed</w:t>
            </w:r>
            <w:r w:rsidR="00A65D63" w:rsidRPr="006732C5">
              <w:rPr>
                <w:rFonts w:ascii="Gill Sans MT" w:hAnsi="Gill Sans MT" w:cstheme="minorHAnsi"/>
                <w:bCs/>
              </w:rPr>
              <w:t xml:space="preserve"> </w:t>
            </w:r>
            <w:r w:rsidRPr="006732C5">
              <w:rPr>
                <w:rFonts w:ascii="Gill Sans MT" w:hAnsi="Gill Sans MT" w:cstheme="minorHAnsi"/>
                <w:bCs/>
              </w:rPr>
              <w:t>willingness and flexibility to consider</w:t>
            </w:r>
            <w:r w:rsidR="00883D94" w:rsidRPr="006732C5">
              <w:rPr>
                <w:rFonts w:ascii="Gill Sans MT" w:hAnsi="Gill Sans MT" w:cstheme="minorHAnsi"/>
                <w:bCs/>
              </w:rPr>
              <w:t xml:space="preserve"> TEC</w:t>
            </w:r>
            <w:r w:rsidR="00A65D63" w:rsidRPr="006732C5">
              <w:rPr>
                <w:rFonts w:ascii="Gill Sans MT" w:hAnsi="Gill Sans MT" w:cstheme="minorHAnsi"/>
                <w:bCs/>
              </w:rPr>
              <w:t xml:space="preserve"> </w:t>
            </w:r>
            <w:r w:rsidRPr="006732C5">
              <w:rPr>
                <w:rFonts w:ascii="Gill Sans MT" w:hAnsi="Gill Sans MT" w:cstheme="minorHAnsi"/>
                <w:bCs/>
              </w:rPr>
              <w:t>suggestions</w:t>
            </w:r>
            <w:r w:rsidR="00883D94" w:rsidRPr="006732C5">
              <w:rPr>
                <w:rFonts w:ascii="Gill Sans MT" w:hAnsi="Gill Sans MT" w:cstheme="minorHAnsi"/>
                <w:bCs/>
              </w:rPr>
              <w:t xml:space="preserve"> during co-creation</w:t>
            </w:r>
          </w:p>
        </w:tc>
        <w:tc>
          <w:tcPr>
            <w:tcW w:w="1375" w:type="pct"/>
            <w:tcBorders>
              <w:right w:val="single" w:sz="4" w:space="0" w:color="auto"/>
            </w:tcBorders>
            <w:tcMar>
              <w:left w:w="29" w:type="dxa"/>
              <w:right w:w="29" w:type="dxa"/>
            </w:tcMar>
            <w:vAlign w:val="center"/>
          </w:tcPr>
          <w:p w14:paraId="58ACC7D9" w14:textId="77777777" w:rsidR="00E8773F" w:rsidRPr="006732C5" w:rsidRDefault="00E8773F" w:rsidP="00635F3F">
            <w:pPr>
              <w:pStyle w:val="TableParagraph"/>
              <w:spacing w:line="240" w:lineRule="auto"/>
              <w:ind w:left="0"/>
              <w:jc w:val="center"/>
              <w:rPr>
                <w:rFonts w:ascii="Gill Sans MT" w:hAnsi="Gill Sans MT"/>
              </w:rPr>
            </w:pPr>
            <w:r w:rsidRPr="006732C5">
              <w:rPr>
                <w:rFonts w:ascii="Gill Sans MT" w:hAnsi="Gill Sans MT"/>
              </w:rPr>
              <w:t>10</w:t>
            </w:r>
          </w:p>
        </w:tc>
      </w:tr>
      <w:tr w:rsidR="006732C5" w:rsidRPr="006732C5" w14:paraId="49D8B3CD" w14:textId="77777777" w:rsidTr="00A41C2B">
        <w:trPr>
          <w:trHeight w:val="406"/>
        </w:trPr>
        <w:tc>
          <w:tcPr>
            <w:tcW w:w="3625" w:type="pct"/>
            <w:tcMar>
              <w:left w:w="29" w:type="dxa"/>
              <w:right w:w="29" w:type="dxa"/>
            </w:tcMar>
            <w:vAlign w:val="center"/>
          </w:tcPr>
          <w:p w14:paraId="6948905E" w14:textId="77777777" w:rsidR="00E8773F" w:rsidRPr="006732C5" w:rsidRDefault="00E8773F" w:rsidP="0086685B">
            <w:pPr>
              <w:pStyle w:val="TableParagraph"/>
              <w:numPr>
                <w:ilvl w:val="0"/>
                <w:numId w:val="19"/>
              </w:numPr>
              <w:spacing w:line="240" w:lineRule="auto"/>
              <w:rPr>
                <w:rFonts w:ascii="Gill Sans MT" w:hAnsi="Gill Sans MT" w:cstheme="minorHAnsi"/>
                <w:bCs/>
              </w:rPr>
            </w:pPr>
            <w:r w:rsidRPr="006732C5">
              <w:rPr>
                <w:rFonts w:ascii="Gill Sans MT" w:hAnsi="Gill Sans MT" w:cstheme="minorHAnsi"/>
                <w:bCs/>
              </w:rPr>
              <w:t>Understands potential implementation risks and proposes realistic mitigation methods</w:t>
            </w:r>
          </w:p>
        </w:tc>
        <w:tc>
          <w:tcPr>
            <w:tcW w:w="1375" w:type="pct"/>
            <w:tcBorders>
              <w:right w:val="single" w:sz="4" w:space="0" w:color="auto"/>
            </w:tcBorders>
            <w:tcMar>
              <w:left w:w="29" w:type="dxa"/>
              <w:right w:w="29" w:type="dxa"/>
            </w:tcMar>
            <w:vAlign w:val="center"/>
          </w:tcPr>
          <w:p w14:paraId="1FD751D3" w14:textId="77777777" w:rsidR="00E8773F" w:rsidRPr="006732C5" w:rsidRDefault="00E8773F" w:rsidP="00635F3F">
            <w:pPr>
              <w:pStyle w:val="TableParagraph"/>
              <w:spacing w:line="240" w:lineRule="auto"/>
              <w:ind w:left="0"/>
              <w:jc w:val="center"/>
              <w:rPr>
                <w:rFonts w:ascii="Gill Sans MT" w:hAnsi="Gill Sans MT"/>
              </w:rPr>
            </w:pPr>
            <w:r w:rsidRPr="006732C5">
              <w:rPr>
                <w:rFonts w:ascii="Gill Sans MT" w:hAnsi="Gill Sans MT"/>
              </w:rPr>
              <w:t>10</w:t>
            </w:r>
          </w:p>
        </w:tc>
      </w:tr>
      <w:tr w:rsidR="00E8773F" w:rsidRPr="006732C5" w14:paraId="02144095" w14:textId="77777777" w:rsidTr="00A41C2B">
        <w:trPr>
          <w:trHeight w:val="406"/>
        </w:trPr>
        <w:tc>
          <w:tcPr>
            <w:tcW w:w="3625" w:type="pct"/>
            <w:tcMar>
              <w:left w:w="29" w:type="dxa"/>
              <w:right w:w="29" w:type="dxa"/>
            </w:tcMar>
            <w:vAlign w:val="center"/>
          </w:tcPr>
          <w:p w14:paraId="74ADF1B3" w14:textId="77777777" w:rsidR="00E8773F" w:rsidRPr="006732C5" w:rsidRDefault="00E8773F" w:rsidP="00635F3F">
            <w:pPr>
              <w:pStyle w:val="TableParagraph"/>
              <w:spacing w:line="240" w:lineRule="auto"/>
              <w:ind w:right="54"/>
              <w:jc w:val="right"/>
              <w:rPr>
                <w:rFonts w:ascii="Gill Sans MT" w:hAnsi="Gill Sans MT"/>
                <w:b/>
              </w:rPr>
            </w:pPr>
            <w:r w:rsidRPr="006732C5">
              <w:rPr>
                <w:rFonts w:ascii="Gill Sans MT" w:hAnsi="Gill Sans MT"/>
                <w:b/>
              </w:rPr>
              <w:t>TOTAL</w:t>
            </w:r>
          </w:p>
        </w:tc>
        <w:tc>
          <w:tcPr>
            <w:tcW w:w="1375" w:type="pct"/>
            <w:tcBorders>
              <w:right w:val="single" w:sz="4" w:space="0" w:color="auto"/>
            </w:tcBorders>
            <w:tcMar>
              <w:left w:w="29" w:type="dxa"/>
              <w:right w:w="29" w:type="dxa"/>
            </w:tcMar>
            <w:vAlign w:val="center"/>
          </w:tcPr>
          <w:p w14:paraId="3602E457" w14:textId="4414C6D1" w:rsidR="00E8773F" w:rsidRPr="006732C5" w:rsidRDefault="00721297" w:rsidP="00635F3F">
            <w:pPr>
              <w:pStyle w:val="TableParagraph"/>
              <w:spacing w:line="240" w:lineRule="auto"/>
              <w:ind w:left="0"/>
              <w:jc w:val="center"/>
              <w:rPr>
                <w:rFonts w:ascii="Gill Sans MT" w:hAnsi="Gill Sans MT"/>
                <w:b/>
              </w:rPr>
            </w:pPr>
            <w:r w:rsidRPr="006732C5">
              <w:rPr>
                <w:rFonts w:ascii="Gill Sans MT" w:hAnsi="Gill Sans MT"/>
                <w:b/>
              </w:rPr>
              <w:t>4</w:t>
            </w:r>
            <w:r w:rsidR="00E8773F" w:rsidRPr="006732C5">
              <w:rPr>
                <w:rFonts w:ascii="Gill Sans MT" w:hAnsi="Gill Sans MT"/>
                <w:b/>
              </w:rPr>
              <w:t>0 points</w:t>
            </w:r>
          </w:p>
        </w:tc>
      </w:tr>
    </w:tbl>
    <w:p w14:paraId="66E89339" w14:textId="1B8EC190" w:rsidR="00860EA3" w:rsidRPr="006732C5" w:rsidRDefault="00D14ED3" w:rsidP="00D878CA">
      <w:pPr>
        <w:rPr>
          <w:szCs w:val="22"/>
        </w:rPr>
      </w:pPr>
      <w:r w:rsidRPr="006732C5">
        <w:rPr>
          <w:szCs w:val="22"/>
        </w:rPr>
        <w:t>ECODIT reserves the right to fund any</w:t>
      </w:r>
      <w:r w:rsidR="009D4202" w:rsidRPr="006732C5">
        <w:rPr>
          <w:szCs w:val="22"/>
        </w:rPr>
        <w:t xml:space="preserve"> or none</w:t>
      </w:r>
      <w:r w:rsidRPr="006732C5">
        <w:rPr>
          <w:szCs w:val="22"/>
        </w:rPr>
        <w:t xml:space="preserve"> of the </w:t>
      </w:r>
      <w:r w:rsidR="00C05C78" w:rsidRPr="006732C5">
        <w:rPr>
          <w:szCs w:val="22"/>
        </w:rPr>
        <w:t>Grant Application</w:t>
      </w:r>
      <w:r w:rsidR="00883D94" w:rsidRPr="006732C5">
        <w:rPr>
          <w:szCs w:val="22"/>
        </w:rPr>
        <w:t>s</w:t>
      </w:r>
      <w:r w:rsidR="00F47A55" w:rsidRPr="006732C5">
        <w:rPr>
          <w:szCs w:val="22"/>
        </w:rPr>
        <w:t xml:space="preserve"> </w:t>
      </w:r>
      <w:r w:rsidRPr="006732C5">
        <w:rPr>
          <w:szCs w:val="22"/>
        </w:rPr>
        <w:t>received if the quality</w:t>
      </w:r>
      <w:r w:rsidR="00AE4AD5" w:rsidRPr="006732C5">
        <w:rPr>
          <w:szCs w:val="22"/>
        </w:rPr>
        <w:t>, proposed activities,</w:t>
      </w:r>
      <w:r w:rsidRPr="006732C5">
        <w:rPr>
          <w:szCs w:val="22"/>
        </w:rPr>
        <w:t xml:space="preserve"> or expected results do not meet the expectations stated in this RFA. </w:t>
      </w:r>
      <w:r w:rsidR="00860EA3" w:rsidRPr="006732C5">
        <w:rPr>
          <w:szCs w:val="22"/>
        </w:rPr>
        <w:t xml:space="preserve">Prior to the award of a grant under this </w:t>
      </w:r>
      <w:r w:rsidR="00E82462" w:rsidRPr="006732C5">
        <w:rPr>
          <w:szCs w:val="22"/>
        </w:rPr>
        <w:t>RFA</w:t>
      </w:r>
      <w:r w:rsidR="00860EA3" w:rsidRPr="006732C5">
        <w:rPr>
          <w:szCs w:val="22"/>
        </w:rPr>
        <w:t>,</w:t>
      </w:r>
      <w:r w:rsidR="00BB56CF" w:rsidRPr="006732C5">
        <w:rPr>
          <w:szCs w:val="22"/>
        </w:rPr>
        <w:t xml:space="preserve"> the</w:t>
      </w:r>
      <w:r w:rsidR="00860EA3" w:rsidRPr="006732C5">
        <w:rPr>
          <w:szCs w:val="22"/>
        </w:rPr>
        <w:t xml:space="preserve"> successful applicant</w:t>
      </w:r>
      <w:r w:rsidR="005410BE" w:rsidRPr="006732C5">
        <w:rPr>
          <w:szCs w:val="22"/>
        </w:rPr>
        <w:t xml:space="preserve"> </w:t>
      </w:r>
      <w:r w:rsidR="00860EA3" w:rsidRPr="006732C5">
        <w:rPr>
          <w:szCs w:val="22"/>
        </w:rPr>
        <w:t xml:space="preserve">will also be subject to a pre-award responsibility determination, which will be </w:t>
      </w:r>
      <w:r w:rsidR="00CE07EF" w:rsidRPr="006732C5">
        <w:rPr>
          <w:szCs w:val="22"/>
        </w:rPr>
        <w:t xml:space="preserve">conducted </w:t>
      </w:r>
      <w:r w:rsidR="00860EA3" w:rsidRPr="006732C5">
        <w:rPr>
          <w:szCs w:val="22"/>
        </w:rPr>
        <w:t xml:space="preserve">by the Project. In making this determination, the Project will </w:t>
      </w:r>
      <w:r w:rsidR="00CE07EF" w:rsidRPr="006732C5">
        <w:rPr>
          <w:szCs w:val="22"/>
        </w:rPr>
        <w:t xml:space="preserve">assess </w:t>
      </w:r>
      <w:r w:rsidR="00860EA3" w:rsidRPr="006732C5">
        <w:rPr>
          <w:szCs w:val="22"/>
        </w:rPr>
        <w:t xml:space="preserve">whether the applicant possesses the organizational capacity, financial capacity, internal controls, procurement systems (if required) and past performance record in order to successfully implement the grant activities. </w:t>
      </w:r>
    </w:p>
    <w:p w14:paraId="0364E780" w14:textId="4F4467DB" w:rsidR="000E5547" w:rsidRPr="006732C5" w:rsidRDefault="000E5547" w:rsidP="00D878CA">
      <w:pPr>
        <w:rPr>
          <w:szCs w:val="22"/>
        </w:rPr>
      </w:pPr>
      <w:r w:rsidRPr="006732C5">
        <w:rPr>
          <w:szCs w:val="22"/>
        </w:rPr>
        <w:t xml:space="preserve">Issuance of this </w:t>
      </w:r>
      <w:r w:rsidR="00E82462" w:rsidRPr="006732C5">
        <w:rPr>
          <w:szCs w:val="22"/>
        </w:rPr>
        <w:t>RFA</w:t>
      </w:r>
      <w:r w:rsidRPr="006732C5">
        <w:rPr>
          <w:szCs w:val="22"/>
        </w:rPr>
        <w:t xml:space="preserve"> does not constitute an award commitment on the part of the Project, nor does it commit the Project to pay for costs incurred in the p</w:t>
      </w:r>
      <w:r w:rsidR="00256874" w:rsidRPr="006732C5">
        <w:rPr>
          <w:szCs w:val="22"/>
        </w:rPr>
        <w:t>reparation and submission of a</w:t>
      </w:r>
      <w:r w:rsidR="00265B4B" w:rsidRPr="006732C5">
        <w:rPr>
          <w:szCs w:val="22"/>
        </w:rPr>
        <w:t>n</w:t>
      </w:r>
      <w:r w:rsidR="00256874" w:rsidRPr="006732C5">
        <w:rPr>
          <w:szCs w:val="22"/>
        </w:rPr>
        <w:t xml:space="preserve"> </w:t>
      </w:r>
      <w:r w:rsidRPr="006732C5">
        <w:rPr>
          <w:szCs w:val="22"/>
        </w:rPr>
        <w:t xml:space="preserve">application. Further, the Project reserves the right to reject any or all applications received if such action is considered to be in the best interest of the US Government. </w:t>
      </w:r>
      <w:r w:rsidR="00536F11" w:rsidRPr="006732C5">
        <w:rPr>
          <w:szCs w:val="22"/>
        </w:rPr>
        <w:t xml:space="preserve">Concept Papers and applications </w:t>
      </w:r>
      <w:r w:rsidRPr="006732C5">
        <w:rPr>
          <w:szCs w:val="22"/>
        </w:rPr>
        <w:t>are submitted at the risk of the applicant; all preparation and submission costs are at the applicant’s expense.</w:t>
      </w:r>
    </w:p>
    <w:p w14:paraId="5BD531B0" w14:textId="3DBE68D6" w:rsidR="007F6BD7" w:rsidRPr="00190672" w:rsidRDefault="007F6BD7" w:rsidP="00147033">
      <w:pPr>
        <w:pStyle w:val="Heading1"/>
        <w:spacing w:before="240"/>
        <w:rPr>
          <w:rFonts w:ascii="Gill Sans MT" w:hAnsi="Gill Sans MT"/>
          <w:color w:val="002060"/>
        </w:rPr>
      </w:pPr>
      <w:bookmarkStart w:id="35" w:name="_Toc532301585"/>
      <w:bookmarkStart w:id="36" w:name="_Toc106971618"/>
      <w:r w:rsidRPr="00190672">
        <w:rPr>
          <w:rFonts w:ascii="Gill Sans MT" w:hAnsi="Gill Sans MT"/>
          <w:color w:val="002060"/>
        </w:rPr>
        <w:t xml:space="preserve">Section </w:t>
      </w:r>
      <w:r w:rsidR="006E5F74">
        <w:rPr>
          <w:rFonts w:ascii="Gill Sans MT" w:hAnsi="Gill Sans MT"/>
          <w:color w:val="002060"/>
        </w:rPr>
        <w:t>6</w:t>
      </w:r>
      <w:r w:rsidRPr="00190672">
        <w:rPr>
          <w:rFonts w:ascii="Gill Sans MT" w:hAnsi="Gill Sans MT"/>
          <w:color w:val="002060"/>
        </w:rPr>
        <w:t xml:space="preserve"> – Grant Award and Administration</w:t>
      </w:r>
      <w:bookmarkEnd w:id="35"/>
      <w:bookmarkEnd w:id="36"/>
    </w:p>
    <w:p w14:paraId="1CE016AA" w14:textId="77777777" w:rsidR="007F6BD7" w:rsidRPr="006732C5" w:rsidRDefault="007F6BD7" w:rsidP="007F6BD7">
      <w:pPr>
        <w:rPr>
          <w:szCs w:val="22"/>
        </w:rPr>
      </w:pPr>
      <w:r w:rsidRPr="006732C5">
        <w:rPr>
          <w:szCs w:val="22"/>
        </w:rPr>
        <w:t>Pursuant to 2 CFR 700.13, it is USAID policy not to award profit under assistance instruments. However, all reasonable, allocable and allowable direct expenses, which are related to the grant activity and are in accordance with applicable cost standards (2 CFR 200 for non-profit organizations and educational institutions, and the Federal Acquisition Regulation (FAR) Part 31 for for-profit organizations), may be paid under the grant.</w:t>
      </w:r>
    </w:p>
    <w:p w14:paraId="5BD2368C" w14:textId="664CFBCA" w:rsidR="007F6BD7" w:rsidRPr="006732C5" w:rsidRDefault="007F6BD7" w:rsidP="007F6BD7">
      <w:pPr>
        <w:tabs>
          <w:tab w:val="left" w:pos="360"/>
        </w:tabs>
        <w:autoSpaceDE w:val="0"/>
        <w:autoSpaceDN w:val="0"/>
        <w:adjustRightInd w:val="0"/>
        <w:rPr>
          <w:szCs w:val="22"/>
        </w:rPr>
      </w:pPr>
      <w:r w:rsidRPr="006732C5">
        <w:rPr>
          <w:szCs w:val="22"/>
        </w:rPr>
        <w:t xml:space="preserve">Any resultant award will be subject to the terms and conditions of the Prime Contract for the USAID Green </w:t>
      </w:r>
      <w:r w:rsidR="00D41E86" w:rsidRPr="006732C5">
        <w:rPr>
          <w:szCs w:val="22"/>
        </w:rPr>
        <w:t>Future</w:t>
      </w:r>
      <w:r w:rsidRPr="006732C5">
        <w:rPr>
          <w:szCs w:val="22"/>
        </w:rPr>
        <w:t xml:space="preserve"> Project, Standard Provisions for Non-U.S. Non-Governmental Recipients.</w:t>
      </w:r>
    </w:p>
    <w:p w14:paraId="2A837AF1" w14:textId="0BF3C231" w:rsidR="007F6BD7" w:rsidRPr="006732C5" w:rsidRDefault="007F6BD7" w:rsidP="007F6BD7">
      <w:pPr>
        <w:tabs>
          <w:tab w:val="left" w:pos="360"/>
        </w:tabs>
        <w:autoSpaceDE w:val="0"/>
        <w:autoSpaceDN w:val="0"/>
        <w:adjustRightInd w:val="0"/>
        <w:rPr>
          <w:szCs w:val="22"/>
        </w:rPr>
      </w:pPr>
      <w:r w:rsidRPr="006732C5">
        <w:rPr>
          <w:szCs w:val="22"/>
        </w:rPr>
        <w:t xml:space="preserve">Prior to project startup and during implementation, the Project will provide grantees with information and technical support on how to administer program grant funds, reporting and communications. Regular project monitoring and evaluation visits by USAID Green </w:t>
      </w:r>
      <w:r w:rsidR="00D41E86" w:rsidRPr="006732C5">
        <w:rPr>
          <w:szCs w:val="22"/>
        </w:rPr>
        <w:t>Future</w:t>
      </w:r>
      <w:r w:rsidRPr="006732C5">
        <w:rPr>
          <w:szCs w:val="22"/>
        </w:rPr>
        <w:t xml:space="preserve"> staff to the grantees will commence shortly after the award. </w:t>
      </w:r>
    </w:p>
    <w:p w14:paraId="1110407A" w14:textId="77777777" w:rsidR="007F6BD7" w:rsidRPr="006732C5" w:rsidRDefault="007F6BD7" w:rsidP="007F6BD7">
      <w:pPr>
        <w:tabs>
          <w:tab w:val="left" w:pos="360"/>
        </w:tabs>
        <w:autoSpaceDE w:val="0"/>
        <w:autoSpaceDN w:val="0"/>
        <w:adjustRightInd w:val="0"/>
        <w:rPr>
          <w:szCs w:val="22"/>
          <w:u w:val="single"/>
        </w:rPr>
      </w:pPr>
      <w:r w:rsidRPr="006732C5">
        <w:rPr>
          <w:szCs w:val="22"/>
          <w:u w:val="single"/>
        </w:rPr>
        <w:t>Award Type</w:t>
      </w:r>
    </w:p>
    <w:p w14:paraId="37864264" w14:textId="052C59EC" w:rsidR="007F6BD7" w:rsidRPr="006732C5" w:rsidRDefault="007F6BD7" w:rsidP="007F6BD7">
      <w:pPr>
        <w:tabs>
          <w:tab w:val="left" w:pos="360"/>
        </w:tabs>
        <w:autoSpaceDE w:val="0"/>
        <w:autoSpaceDN w:val="0"/>
        <w:adjustRightInd w:val="0"/>
        <w:rPr>
          <w:szCs w:val="22"/>
        </w:rPr>
      </w:pPr>
      <w:r w:rsidRPr="006732C5">
        <w:rPr>
          <w:szCs w:val="22"/>
        </w:rPr>
        <w:t>The type of grant mechanism and payment will be based on the nature of the proposed activities and the grantee’s financial management capacity, as determined by ECODIT after completion of the pre-award assessment</w:t>
      </w:r>
      <w:r w:rsidR="00D41E86" w:rsidRPr="006732C5">
        <w:rPr>
          <w:szCs w:val="22"/>
        </w:rPr>
        <w:t xml:space="preserve">. </w:t>
      </w:r>
    </w:p>
    <w:p w14:paraId="17D84B13" w14:textId="4EA47413" w:rsidR="0010277B" w:rsidRPr="006732C5" w:rsidRDefault="00006B6A" w:rsidP="0010277B">
      <w:pPr>
        <w:rPr>
          <w:szCs w:val="22"/>
          <w:u w:val="single"/>
        </w:rPr>
      </w:pPr>
      <w:r>
        <w:rPr>
          <w:szCs w:val="22"/>
          <w:u w:val="single"/>
        </w:rPr>
        <w:t>Funds mobilized</w:t>
      </w:r>
      <w:r w:rsidR="0010277B" w:rsidRPr="006732C5">
        <w:rPr>
          <w:szCs w:val="22"/>
          <w:u w:val="single"/>
        </w:rPr>
        <w:t>, if applicable:</w:t>
      </w:r>
    </w:p>
    <w:p w14:paraId="5BBC8172" w14:textId="0B69FF5F" w:rsidR="0010277B" w:rsidRPr="00B92E8F" w:rsidRDefault="0010277B" w:rsidP="0010277B">
      <w:pPr>
        <w:rPr>
          <w:bCs/>
          <w:iCs/>
          <w:szCs w:val="22"/>
        </w:rPr>
      </w:pPr>
      <w:r w:rsidRPr="006732C5">
        <w:rPr>
          <w:szCs w:val="22"/>
        </w:rPr>
        <w:t xml:space="preserve">Applicants are encouraged to </w:t>
      </w:r>
      <w:r w:rsidR="00006B6A">
        <w:rPr>
          <w:szCs w:val="22"/>
        </w:rPr>
        <w:t>mobilize funds</w:t>
      </w:r>
      <w:r w:rsidRPr="006732C5">
        <w:rPr>
          <w:szCs w:val="22"/>
        </w:rPr>
        <w:t xml:space="preserve"> as part of the grant </w:t>
      </w:r>
      <w:r w:rsidR="00006B6A">
        <w:rPr>
          <w:szCs w:val="22"/>
        </w:rPr>
        <w:t>activity</w:t>
      </w:r>
      <w:r w:rsidRPr="006732C5">
        <w:rPr>
          <w:szCs w:val="22"/>
        </w:rPr>
        <w:t xml:space="preserve">. </w:t>
      </w:r>
      <w:r w:rsidR="00006B6A">
        <w:rPr>
          <w:szCs w:val="22"/>
        </w:rPr>
        <w:t>In the application, p</w:t>
      </w:r>
      <w:r w:rsidR="00006B6A" w:rsidRPr="00006B6A">
        <w:rPr>
          <w:bCs/>
          <w:iCs/>
          <w:szCs w:val="22"/>
        </w:rPr>
        <w:t>lease include any proposed resources you plan to contribute towards implementation of the activity. If included, please distinguish between your organization’s resources and third-party contributions (public and/or private).</w:t>
      </w:r>
    </w:p>
    <w:p w14:paraId="4B3EAE69" w14:textId="11FE894E" w:rsidR="00C45007" w:rsidRPr="006732C5" w:rsidRDefault="007F6BD7" w:rsidP="00723889">
      <w:pPr>
        <w:tabs>
          <w:tab w:val="left" w:pos="360"/>
        </w:tabs>
        <w:autoSpaceDE w:val="0"/>
        <w:autoSpaceDN w:val="0"/>
        <w:adjustRightInd w:val="0"/>
        <w:rPr>
          <w:szCs w:val="22"/>
          <w:u w:val="single"/>
        </w:rPr>
      </w:pPr>
      <w:r w:rsidRPr="006732C5">
        <w:rPr>
          <w:szCs w:val="22"/>
          <w:u w:val="single"/>
        </w:rPr>
        <w:t>Grantee Expenses</w:t>
      </w:r>
    </w:p>
    <w:p w14:paraId="09C7826D" w14:textId="3BC7D432" w:rsidR="007F6BD7" w:rsidRPr="006732C5" w:rsidRDefault="007F6BD7" w:rsidP="007F6BD7">
      <w:pPr>
        <w:tabs>
          <w:tab w:val="left" w:pos="360"/>
        </w:tabs>
        <w:autoSpaceDE w:val="0"/>
        <w:autoSpaceDN w:val="0"/>
        <w:adjustRightInd w:val="0"/>
        <w:rPr>
          <w:szCs w:val="22"/>
        </w:rPr>
      </w:pPr>
      <w:r w:rsidRPr="006732C5">
        <w:rPr>
          <w:szCs w:val="22"/>
        </w:rPr>
        <w:t xml:space="preserve">The grantee shall not procure any of the following goods or services without the prior written approval of the USAID Contracting Officer, which shall be requested through the </w:t>
      </w:r>
      <w:r w:rsidR="00803AF7" w:rsidRPr="006732C5">
        <w:rPr>
          <w:szCs w:val="22"/>
        </w:rPr>
        <w:t xml:space="preserve">USAID Green Future Activity </w:t>
      </w:r>
      <w:r w:rsidRPr="006732C5">
        <w:rPr>
          <w:szCs w:val="22"/>
        </w:rPr>
        <w:t xml:space="preserve"> project: agricultural commodities; motor vehicles; pharmaceuticals and contraceptive items; pesticides; fertilizer; used equipment or U.S. government-owned excess property; military equipment; surveillance equipment; police and law enforcement equipment; abortion equipment; luxury goods; gambling equipment; and weather modification equipment.</w:t>
      </w:r>
      <w:r w:rsidR="00560173" w:rsidRPr="006732C5">
        <w:rPr>
          <w:szCs w:val="22"/>
        </w:rPr>
        <w:t xml:space="preserve"> </w:t>
      </w:r>
    </w:p>
    <w:p w14:paraId="6423DD33" w14:textId="7AD3FB0B" w:rsidR="00C45007" w:rsidRPr="006732C5" w:rsidRDefault="00C45007" w:rsidP="004678A1">
      <w:pPr>
        <w:jc w:val="left"/>
        <w:rPr>
          <w:rFonts w:eastAsia="Gill Sans" w:cs="Gill Sans"/>
          <w:b/>
          <w:i/>
          <w:iCs/>
        </w:rPr>
      </w:pPr>
      <w:r w:rsidRPr="006732C5">
        <w:rPr>
          <w:rFonts w:eastAsia="Gill Sans" w:cs="Gill Sans"/>
          <w:b/>
          <w:i/>
          <w:iCs/>
        </w:rPr>
        <w:t>Note that the Project will not fund any procurement of equipment, capital improvements, construction, or related requests.</w:t>
      </w:r>
      <w:r w:rsidR="005E7F46" w:rsidRPr="006732C5">
        <w:rPr>
          <w:rFonts w:eastAsia="Gill Sans" w:cs="Gill Sans"/>
          <w:b/>
          <w:i/>
          <w:iCs/>
        </w:rPr>
        <w:t xml:space="preserve"> </w:t>
      </w:r>
    </w:p>
    <w:p w14:paraId="45E3586E" w14:textId="77777777" w:rsidR="007F6BD7" w:rsidRPr="006732C5" w:rsidRDefault="007F6BD7" w:rsidP="007F6BD7">
      <w:pPr>
        <w:tabs>
          <w:tab w:val="left" w:pos="360"/>
        </w:tabs>
        <w:autoSpaceDE w:val="0"/>
        <w:autoSpaceDN w:val="0"/>
        <w:adjustRightInd w:val="0"/>
        <w:rPr>
          <w:szCs w:val="22"/>
          <w:u w:val="single"/>
        </w:rPr>
      </w:pPr>
      <w:bookmarkStart w:id="37" w:name="_Hlk494451240"/>
      <w:r w:rsidRPr="006732C5">
        <w:rPr>
          <w:szCs w:val="22"/>
          <w:u w:val="single"/>
        </w:rPr>
        <w:t>Monitoring and Evaluation</w:t>
      </w:r>
    </w:p>
    <w:p w14:paraId="3DC43CB7" w14:textId="77777777" w:rsidR="007F6BD7" w:rsidRPr="006732C5" w:rsidRDefault="007F6BD7" w:rsidP="007F6BD7">
      <w:pPr>
        <w:tabs>
          <w:tab w:val="left" w:pos="360"/>
        </w:tabs>
        <w:autoSpaceDE w:val="0"/>
        <w:autoSpaceDN w:val="0"/>
        <w:adjustRightInd w:val="0"/>
        <w:rPr>
          <w:spacing w:val="-5"/>
        </w:rPr>
      </w:pPr>
      <w:r w:rsidRPr="006732C5">
        <w:rPr>
          <w:spacing w:val="-5"/>
        </w:rPr>
        <w:t xml:space="preserve">The Project will use a variety of mechanisms to monitor grantees' performance, including evaluating end-of-activity results, conducting site visits of activities underway, and reviewing periodic reports. Grantees will be required to report data to feed into the Project’s Monitoring and Evaluation Plan. The grant agreement will detail the type and frequency of reports required. </w:t>
      </w:r>
    </w:p>
    <w:bookmarkEnd w:id="37"/>
    <w:p w14:paraId="2C5A20A2" w14:textId="77777777" w:rsidR="007F6BD7" w:rsidRPr="006732C5" w:rsidRDefault="007F6BD7" w:rsidP="007F6BD7">
      <w:pPr>
        <w:tabs>
          <w:tab w:val="left" w:pos="360"/>
        </w:tabs>
        <w:autoSpaceDE w:val="0"/>
        <w:autoSpaceDN w:val="0"/>
        <w:adjustRightInd w:val="0"/>
        <w:rPr>
          <w:szCs w:val="22"/>
          <w:u w:val="single"/>
        </w:rPr>
      </w:pPr>
      <w:r w:rsidRPr="006732C5">
        <w:rPr>
          <w:szCs w:val="22"/>
          <w:u w:val="single"/>
        </w:rPr>
        <w:t>Environmental Compliance</w:t>
      </w:r>
    </w:p>
    <w:p w14:paraId="18A2ACC3" w14:textId="77777777" w:rsidR="007F6BD7" w:rsidRPr="006732C5" w:rsidRDefault="007F6BD7" w:rsidP="007F6BD7">
      <w:pPr>
        <w:pStyle w:val="BodyText"/>
        <w:spacing w:before="116"/>
        <w:ind w:right="20"/>
        <w:jc w:val="both"/>
        <w:rPr>
          <w:sz w:val="22"/>
          <w:szCs w:val="22"/>
        </w:rPr>
      </w:pPr>
      <w:r w:rsidRPr="006732C5">
        <w:rPr>
          <w:sz w:val="22"/>
          <w:szCs w:val="22"/>
        </w:rPr>
        <w:t>The</w:t>
      </w:r>
      <w:r w:rsidRPr="006732C5">
        <w:rPr>
          <w:spacing w:val="-2"/>
          <w:sz w:val="22"/>
          <w:szCs w:val="22"/>
        </w:rPr>
        <w:t xml:space="preserve"> </w:t>
      </w:r>
      <w:r w:rsidRPr="006732C5">
        <w:rPr>
          <w:spacing w:val="-1"/>
          <w:sz w:val="22"/>
          <w:szCs w:val="22"/>
        </w:rPr>
        <w:t xml:space="preserve">Project </w:t>
      </w:r>
      <w:r w:rsidRPr="006732C5">
        <w:rPr>
          <w:sz w:val="22"/>
          <w:szCs w:val="22"/>
        </w:rPr>
        <w:t xml:space="preserve">will </w:t>
      </w:r>
      <w:r w:rsidRPr="006732C5">
        <w:rPr>
          <w:spacing w:val="-1"/>
          <w:sz w:val="22"/>
          <w:szCs w:val="22"/>
        </w:rPr>
        <w:t xml:space="preserve">evaluate </w:t>
      </w:r>
      <w:r w:rsidRPr="006732C5">
        <w:rPr>
          <w:sz w:val="22"/>
          <w:szCs w:val="22"/>
        </w:rPr>
        <w:t xml:space="preserve">the potential </w:t>
      </w:r>
      <w:r w:rsidRPr="006732C5">
        <w:rPr>
          <w:spacing w:val="-1"/>
          <w:sz w:val="22"/>
          <w:szCs w:val="22"/>
        </w:rPr>
        <w:t>environmental</w:t>
      </w:r>
      <w:r w:rsidRPr="006732C5">
        <w:rPr>
          <w:sz w:val="22"/>
          <w:szCs w:val="22"/>
        </w:rPr>
        <w:t xml:space="preserve"> impacts of </w:t>
      </w:r>
      <w:r w:rsidRPr="006732C5">
        <w:rPr>
          <w:spacing w:val="-1"/>
          <w:sz w:val="22"/>
          <w:szCs w:val="22"/>
        </w:rPr>
        <w:t>all</w:t>
      </w:r>
      <w:r w:rsidRPr="006732C5">
        <w:rPr>
          <w:sz w:val="22"/>
          <w:szCs w:val="22"/>
        </w:rPr>
        <w:t xml:space="preserve"> </w:t>
      </w:r>
      <w:r w:rsidRPr="006732C5">
        <w:rPr>
          <w:spacing w:val="-1"/>
          <w:sz w:val="22"/>
          <w:szCs w:val="22"/>
        </w:rPr>
        <w:t>proposed</w:t>
      </w:r>
      <w:r w:rsidRPr="006732C5">
        <w:rPr>
          <w:spacing w:val="65"/>
          <w:sz w:val="22"/>
          <w:szCs w:val="22"/>
        </w:rPr>
        <w:t xml:space="preserve"> </w:t>
      </w:r>
      <w:r w:rsidRPr="006732C5">
        <w:rPr>
          <w:spacing w:val="-1"/>
          <w:sz w:val="22"/>
          <w:szCs w:val="22"/>
        </w:rPr>
        <w:t>grant</w:t>
      </w:r>
      <w:r w:rsidRPr="006732C5">
        <w:rPr>
          <w:sz w:val="22"/>
          <w:szCs w:val="22"/>
        </w:rPr>
        <w:t xml:space="preserve"> </w:t>
      </w:r>
      <w:r w:rsidRPr="006732C5">
        <w:rPr>
          <w:spacing w:val="-1"/>
          <w:sz w:val="22"/>
          <w:szCs w:val="22"/>
        </w:rPr>
        <w:t>activities</w:t>
      </w:r>
      <w:r w:rsidRPr="006732C5">
        <w:rPr>
          <w:sz w:val="22"/>
          <w:szCs w:val="22"/>
        </w:rPr>
        <w:t xml:space="preserve"> prior</w:t>
      </w:r>
      <w:r w:rsidRPr="006732C5">
        <w:rPr>
          <w:spacing w:val="-1"/>
          <w:sz w:val="22"/>
          <w:szCs w:val="22"/>
        </w:rPr>
        <w:t xml:space="preserve"> </w:t>
      </w:r>
      <w:r w:rsidRPr="006732C5">
        <w:rPr>
          <w:sz w:val="22"/>
          <w:szCs w:val="22"/>
        </w:rPr>
        <w:t xml:space="preserve">to </w:t>
      </w:r>
      <w:r w:rsidRPr="006732C5">
        <w:rPr>
          <w:spacing w:val="-1"/>
          <w:sz w:val="22"/>
          <w:szCs w:val="22"/>
        </w:rPr>
        <w:t>award.</w:t>
      </w:r>
      <w:r w:rsidRPr="006732C5">
        <w:rPr>
          <w:sz w:val="22"/>
          <w:szCs w:val="22"/>
        </w:rPr>
        <w:t xml:space="preserve"> </w:t>
      </w:r>
      <w:r w:rsidRPr="006732C5">
        <w:rPr>
          <w:spacing w:val="-1"/>
          <w:sz w:val="22"/>
          <w:szCs w:val="22"/>
        </w:rPr>
        <w:t>All grants</w:t>
      </w:r>
      <w:r w:rsidRPr="006732C5">
        <w:rPr>
          <w:sz w:val="22"/>
          <w:szCs w:val="22"/>
        </w:rPr>
        <w:t xml:space="preserve"> will be</w:t>
      </w:r>
      <w:r w:rsidRPr="006732C5">
        <w:rPr>
          <w:spacing w:val="71"/>
          <w:sz w:val="22"/>
          <w:szCs w:val="22"/>
        </w:rPr>
        <w:t xml:space="preserve"> </w:t>
      </w:r>
      <w:r w:rsidRPr="006732C5">
        <w:rPr>
          <w:spacing w:val="-1"/>
          <w:sz w:val="22"/>
          <w:szCs w:val="22"/>
        </w:rPr>
        <w:t>screened</w:t>
      </w:r>
      <w:r w:rsidRPr="006732C5">
        <w:rPr>
          <w:sz w:val="22"/>
          <w:szCs w:val="22"/>
        </w:rPr>
        <w:t xml:space="preserve"> to determine whether the activities fall within</w:t>
      </w:r>
      <w:r w:rsidRPr="006732C5">
        <w:rPr>
          <w:spacing w:val="43"/>
          <w:sz w:val="22"/>
          <w:szCs w:val="22"/>
        </w:rPr>
        <w:t xml:space="preserve"> </w:t>
      </w:r>
      <w:r w:rsidRPr="006732C5">
        <w:rPr>
          <w:sz w:val="22"/>
          <w:szCs w:val="22"/>
        </w:rPr>
        <w:t xml:space="preserve">the </w:t>
      </w:r>
      <w:r w:rsidRPr="006732C5">
        <w:rPr>
          <w:spacing w:val="-1"/>
          <w:sz w:val="22"/>
          <w:szCs w:val="22"/>
        </w:rPr>
        <w:t>definition</w:t>
      </w:r>
      <w:r w:rsidRPr="006732C5">
        <w:rPr>
          <w:sz w:val="22"/>
          <w:szCs w:val="22"/>
        </w:rPr>
        <w:t xml:space="preserve"> of</w:t>
      </w:r>
      <w:r w:rsidRPr="006732C5">
        <w:rPr>
          <w:spacing w:val="-1"/>
          <w:sz w:val="22"/>
          <w:szCs w:val="22"/>
        </w:rPr>
        <w:t xml:space="preserve"> </w:t>
      </w:r>
      <w:r w:rsidRPr="006732C5">
        <w:rPr>
          <w:sz w:val="22"/>
          <w:szCs w:val="22"/>
        </w:rPr>
        <w:t>a</w:t>
      </w:r>
      <w:r w:rsidRPr="006732C5">
        <w:rPr>
          <w:spacing w:val="-1"/>
          <w:sz w:val="22"/>
          <w:szCs w:val="22"/>
        </w:rPr>
        <w:t xml:space="preserve"> categorical</w:t>
      </w:r>
      <w:r w:rsidRPr="006732C5">
        <w:rPr>
          <w:sz w:val="22"/>
          <w:szCs w:val="22"/>
        </w:rPr>
        <w:t xml:space="preserve"> exclusion </w:t>
      </w:r>
      <w:r w:rsidRPr="006732C5">
        <w:rPr>
          <w:spacing w:val="-1"/>
          <w:sz w:val="22"/>
          <w:szCs w:val="22"/>
        </w:rPr>
        <w:t>as</w:t>
      </w:r>
      <w:r w:rsidRPr="006732C5">
        <w:rPr>
          <w:sz w:val="22"/>
          <w:szCs w:val="22"/>
        </w:rPr>
        <w:t xml:space="preserve"> set forth in 22 </w:t>
      </w:r>
      <w:r w:rsidRPr="006732C5">
        <w:rPr>
          <w:spacing w:val="-1"/>
          <w:sz w:val="22"/>
          <w:szCs w:val="22"/>
        </w:rPr>
        <w:t>CFR</w:t>
      </w:r>
      <w:r w:rsidRPr="006732C5">
        <w:rPr>
          <w:sz w:val="22"/>
          <w:szCs w:val="22"/>
        </w:rPr>
        <w:t xml:space="preserve"> 216.2 </w:t>
      </w:r>
      <w:r w:rsidRPr="006732C5">
        <w:rPr>
          <w:spacing w:val="-1"/>
          <w:sz w:val="22"/>
          <w:szCs w:val="22"/>
        </w:rPr>
        <w:t>(c)</w:t>
      </w:r>
      <w:r w:rsidRPr="006732C5">
        <w:rPr>
          <w:sz w:val="22"/>
          <w:szCs w:val="22"/>
        </w:rPr>
        <w:t xml:space="preserve"> </w:t>
      </w:r>
      <w:r w:rsidRPr="006732C5">
        <w:rPr>
          <w:spacing w:val="-1"/>
          <w:sz w:val="22"/>
          <w:szCs w:val="22"/>
        </w:rPr>
        <w:t>(2),</w:t>
      </w:r>
      <w:r w:rsidRPr="006732C5">
        <w:rPr>
          <w:spacing w:val="3"/>
          <w:sz w:val="22"/>
          <w:szCs w:val="22"/>
        </w:rPr>
        <w:t xml:space="preserve"> or </w:t>
      </w:r>
      <w:r w:rsidRPr="006732C5">
        <w:rPr>
          <w:sz w:val="22"/>
          <w:szCs w:val="22"/>
        </w:rPr>
        <w:t>may</w:t>
      </w:r>
      <w:r w:rsidRPr="006732C5">
        <w:rPr>
          <w:spacing w:val="-5"/>
          <w:sz w:val="22"/>
          <w:szCs w:val="22"/>
        </w:rPr>
        <w:t xml:space="preserve"> </w:t>
      </w:r>
      <w:r w:rsidRPr="006732C5">
        <w:rPr>
          <w:spacing w:val="-1"/>
          <w:sz w:val="22"/>
          <w:szCs w:val="22"/>
        </w:rPr>
        <w:t>present</w:t>
      </w:r>
      <w:r w:rsidRPr="006732C5">
        <w:rPr>
          <w:sz w:val="22"/>
          <w:szCs w:val="22"/>
        </w:rPr>
        <w:t xml:space="preserve"> a</w:t>
      </w:r>
      <w:r w:rsidRPr="006732C5">
        <w:rPr>
          <w:spacing w:val="1"/>
          <w:sz w:val="22"/>
          <w:szCs w:val="22"/>
        </w:rPr>
        <w:t xml:space="preserve"> </w:t>
      </w:r>
      <w:r w:rsidRPr="006732C5">
        <w:rPr>
          <w:spacing w:val="-1"/>
          <w:sz w:val="22"/>
          <w:szCs w:val="22"/>
        </w:rPr>
        <w:t>(a)</w:t>
      </w:r>
      <w:r w:rsidRPr="006732C5">
        <w:rPr>
          <w:sz w:val="22"/>
          <w:szCs w:val="22"/>
        </w:rPr>
        <w:t xml:space="preserve"> moderate or</w:t>
      </w:r>
      <w:r w:rsidRPr="006732C5">
        <w:rPr>
          <w:spacing w:val="-2"/>
          <w:sz w:val="22"/>
          <w:szCs w:val="22"/>
        </w:rPr>
        <w:t xml:space="preserve"> </w:t>
      </w:r>
      <w:r w:rsidRPr="006732C5">
        <w:rPr>
          <w:spacing w:val="-1"/>
          <w:sz w:val="22"/>
          <w:szCs w:val="22"/>
        </w:rPr>
        <w:t>(b) high</w:t>
      </w:r>
      <w:r w:rsidRPr="006732C5">
        <w:rPr>
          <w:sz w:val="22"/>
          <w:szCs w:val="22"/>
        </w:rPr>
        <w:t xml:space="preserve"> risk to the</w:t>
      </w:r>
      <w:r w:rsidRPr="006732C5">
        <w:rPr>
          <w:spacing w:val="-1"/>
          <w:sz w:val="22"/>
          <w:szCs w:val="22"/>
        </w:rPr>
        <w:t xml:space="preserve"> </w:t>
      </w:r>
      <w:r w:rsidRPr="006732C5">
        <w:rPr>
          <w:sz w:val="22"/>
          <w:szCs w:val="22"/>
        </w:rPr>
        <w:t>environment</w:t>
      </w:r>
      <w:r w:rsidRPr="006732C5">
        <w:rPr>
          <w:spacing w:val="-1"/>
          <w:sz w:val="22"/>
          <w:szCs w:val="22"/>
        </w:rPr>
        <w:t>.</w:t>
      </w:r>
    </w:p>
    <w:p w14:paraId="79C57DED" w14:textId="7DE42F6D" w:rsidR="007F6BD7" w:rsidRDefault="007F6BD7" w:rsidP="007F6BD7">
      <w:pPr>
        <w:pStyle w:val="BodyText"/>
        <w:tabs>
          <w:tab w:val="left" w:pos="9431"/>
        </w:tabs>
        <w:ind w:right="129"/>
        <w:jc w:val="both"/>
        <w:rPr>
          <w:sz w:val="22"/>
          <w:szCs w:val="22"/>
        </w:rPr>
      </w:pPr>
      <w:r w:rsidRPr="006732C5">
        <w:rPr>
          <w:spacing w:val="-1"/>
          <w:sz w:val="22"/>
          <w:szCs w:val="22"/>
        </w:rPr>
        <w:t xml:space="preserve">For </w:t>
      </w:r>
      <w:r w:rsidRPr="006732C5">
        <w:rPr>
          <w:spacing w:val="1"/>
          <w:sz w:val="22"/>
          <w:szCs w:val="22"/>
        </w:rPr>
        <w:t>any</w:t>
      </w:r>
      <w:r w:rsidRPr="006732C5">
        <w:rPr>
          <w:spacing w:val="-3"/>
          <w:sz w:val="22"/>
          <w:szCs w:val="22"/>
        </w:rPr>
        <w:t xml:space="preserve"> </w:t>
      </w:r>
      <w:r w:rsidRPr="006732C5">
        <w:rPr>
          <w:sz w:val="22"/>
          <w:szCs w:val="22"/>
        </w:rPr>
        <w:t>activity</w:t>
      </w:r>
      <w:r w:rsidRPr="006732C5">
        <w:rPr>
          <w:spacing w:val="-5"/>
          <w:sz w:val="22"/>
          <w:szCs w:val="22"/>
        </w:rPr>
        <w:t xml:space="preserve"> </w:t>
      </w:r>
      <w:r w:rsidRPr="006732C5">
        <w:rPr>
          <w:sz w:val="22"/>
          <w:szCs w:val="22"/>
        </w:rPr>
        <w:t xml:space="preserve">that </w:t>
      </w:r>
      <w:r w:rsidRPr="006732C5">
        <w:rPr>
          <w:spacing w:val="1"/>
          <w:sz w:val="22"/>
          <w:szCs w:val="22"/>
        </w:rPr>
        <w:t>may</w:t>
      </w:r>
      <w:r w:rsidRPr="006732C5">
        <w:rPr>
          <w:spacing w:val="-3"/>
          <w:sz w:val="22"/>
          <w:szCs w:val="22"/>
        </w:rPr>
        <w:t xml:space="preserve"> </w:t>
      </w:r>
      <w:r w:rsidRPr="006732C5">
        <w:rPr>
          <w:spacing w:val="-1"/>
          <w:sz w:val="22"/>
          <w:szCs w:val="22"/>
        </w:rPr>
        <w:t>affect</w:t>
      </w:r>
      <w:r w:rsidRPr="006732C5">
        <w:rPr>
          <w:sz w:val="22"/>
          <w:szCs w:val="22"/>
        </w:rPr>
        <w:t xml:space="preserve"> the</w:t>
      </w:r>
      <w:r w:rsidRPr="006732C5">
        <w:rPr>
          <w:spacing w:val="-1"/>
          <w:sz w:val="22"/>
          <w:szCs w:val="22"/>
        </w:rPr>
        <w:t xml:space="preserve"> environment,</w:t>
      </w:r>
      <w:r w:rsidRPr="006732C5">
        <w:rPr>
          <w:sz w:val="22"/>
          <w:szCs w:val="22"/>
        </w:rPr>
        <w:t xml:space="preserve"> </w:t>
      </w:r>
      <w:r w:rsidRPr="006732C5">
        <w:rPr>
          <w:spacing w:val="1"/>
          <w:sz w:val="22"/>
          <w:szCs w:val="22"/>
        </w:rPr>
        <w:t>the</w:t>
      </w:r>
      <w:r w:rsidRPr="006732C5">
        <w:rPr>
          <w:sz w:val="22"/>
          <w:szCs w:val="22"/>
        </w:rPr>
        <w:t xml:space="preserve"> </w:t>
      </w:r>
      <w:r w:rsidRPr="006732C5">
        <w:rPr>
          <w:spacing w:val="-1"/>
          <w:sz w:val="22"/>
          <w:szCs w:val="22"/>
        </w:rPr>
        <w:t xml:space="preserve">Project </w:t>
      </w:r>
      <w:r w:rsidRPr="006732C5">
        <w:rPr>
          <w:sz w:val="22"/>
          <w:szCs w:val="22"/>
        </w:rPr>
        <w:t xml:space="preserve">will work with the grantee to </w:t>
      </w:r>
      <w:r w:rsidRPr="006732C5">
        <w:rPr>
          <w:spacing w:val="-1"/>
          <w:sz w:val="22"/>
          <w:szCs w:val="22"/>
        </w:rPr>
        <w:t>ensure</w:t>
      </w:r>
      <w:r w:rsidRPr="006732C5">
        <w:rPr>
          <w:spacing w:val="-2"/>
          <w:sz w:val="22"/>
          <w:szCs w:val="22"/>
        </w:rPr>
        <w:t xml:space="preserve"> </w:t>
      </w:r>
      <w:r w:rsidRPr="006732C5">
        <w:rPr>
          <w:sz w:val="22"/>
          <w:szCs w:val="22"/>
        </w:rPr>
        <w:t>that</w:t>
      </w:r>
      <w:r w:rsidRPr="006732C5">
        <w:rPr>
          <w:spacing w:val="66"/>
          <w:sz w:val="22"/>
          <w:szCs w:val="22"/>
        </w:rPr>
        <w:t xml:space="preserve"> </w:t>
      </w:r>
      <w:r w:rsidRPr="006732C5">
        <w:rPr>
          <w:spacing w:val="-1"/>
          <w:sz w:val="22"/>
          <w:szCs w:val="22"/>
        </w:rPr>
        <w:t>required</w:t>
      </w:r>
      <w:r w:rsidRPr="006732C5">
        <w:rPr>
          <w:spacing w:val="2"/>
          <w:sz w:val="22"/>
          <w:szCs w:val="22"/>
        </w:rPr>
        <w:t xml:space="preserve"> </w:t>
      </w:r>
      <w:r w:rsidRPr="006732C5">
        <w:rPr>
          <w:spacing w:val="-1"/>
          <w:sz w:val="22"/>
          <w:szCs w:val="22"/>
        </w:rPr>
        <w:t>environmental</w:t>
      </w:r>
      <w:r w:rsidRPr="006732C5">
        <w:rPr>
          <w:sz w:val="22"/>
          <w:szCs w:val="22"/>
        </w:rPr>
        <w:t xml:space="preserve"> </w:t>
      </w:r>
      <w:r w:rsidRPr="006732C5">
        <w:rPr>
          <w:spacing w:val="-1"/>
          <w:sz w:val="22"/>
          <w:szCs w:val="22"/>
        </w:rPr>
        <w:t xml:space="preserve">compliance </w:t>
      </w:r>
      <w:r w:rsidRPr="006732C5">
        <w:rPr>
          <w:sz w:val="22"/>
          <w:szCs w:val="22"/>
        </w:rPr>
        <w:t xml:space="preserve">documentation is </w:t>
      </w:r>
      <w:r w:rsidRPr="006732C5">
        <w:rPr>
          <w:spacing w:val="-1"/>
          <w:sz w:val="22"/>
          <w:szCs w:val="22"/>
        </w:rPr>
        <w:t>completed</w:t>
      </w:r>
      <w:r w:rsidRPr="006732C5">
        <w:rPr>
          <w:sz w:val="22"/>
          <w:szCs w:val="22"/>
        </w:rPr>
        <w:t xml:space="preserve"> </w:t>
      </w:r>
      <w:r w:rsidRPr="006732C5">
        <w:rPr>
          <w:spacing w:val="-1"/>
          <w:sz w:val="22"/>
          <w:szCs w:val="22"/>
        </w:rPr>
        <w:t>and</w:t>
      </w:r>
      <w:r w:rsidRPr="006732C5">
        <w:rPr>
          <w:sz w:val="22"/>
          <w:szCs w:val="22"/>
        </w:rPr>
        <w:t xml:space="preserve"> submitted to USAID. </w:t>
      </w:r>
      <w:r w:rsidRPr="006732C5">
        <w:rPr>
          <w:spacing w:val="-1"/>
          <w:sz w:val="22"/>
          <w:szCs w:val="22"/>
        </w:rPr>
        <w:t>Furthermore,</w:t>
      </w:r>
      <w:r w:rsidRPr="006732C5">
        <w:rPr>
          <w:sz w:val="22"/>
          <w:szCs w:val="22"/>
        </w:rPr>
        <w:t xml:space="preserve"> additional monitoring</w:t>
      </w:r>
      <w:r w:rsidRPr="006732C5">
        <w:rPr>
          <w:spacing w:val="-3"/>
          <w:sz w:val="22"/>
          <w:szCs w:val="22"/>
        </w:rPr>
        <w:t xml:space="preserve"> </w:t>
      </w:r>
      <w:r w:rsidRPr="006732C5">
        <w:rPr>
          <w:spacing w:val="-1"/>
          <w:sz w:val="22"/>
          <w:szCs w:val="22"/>
        </w:rPr>
        <w:t>and</w:t>
      </w:r>
      <w:r w:rsidRPr="006732C5">
        <w:rPr>
          <w:spacing w:val="57"/>
          <w:sz w:val="22"/>
          <w:szCs w:val="22"/>
        </w:rPr>
        <w:t xml:space="preserve"> </w:t>
      </w:r>
      <w:r w:rsidRPr="006732C5">
        <w:rPr>
          <w:sz w:val="22"/>
          <w:szCs w:val="22"/>
        </w:rPr>
        <w:t>reporting</w:t>
      </w:r>
      <w:r w:rsidRPr="006732C5">
        <w:rPr>
          <w:spacing w:val="-3"/>
          <w:sz w:val="22"/>
          <w:szCs w:val="22"/>
        </w:rPr>
        <w:t xml:space="preserve"> </w:t>
      </w:r>
      <w:r w:rsidRPr="006732C5">
        <w:rPr>
          <w:sz w:val="22"/>
          <w:szCs w:val="22"/>
        </w:rPr>
        <w:t xml:space="preserve">may be necessary to </w:t>
      </w:r>
      <w:r w:rsidRPr="006732C5">
        <w:rPr>
          <w:spacing w:val="-1"/>
          <w:sz w:val="22"/>
          <w:szCs w:val="22"/>
        </w:rPr>
        <w:t>ensure</w:t>
      </w:r>
      <w:r w:rsidRPr="006732C5">
        <w:rPr>
          <w:sz w:val="22"/>
          <w:szCs w:val="22"/>
        </w:rPr>
        <w:t xml:space="preserve"> </w:t>
      </w:r>
      <w:r w:rsidRPr="006732C5">
        <w:rPr>
          <w:spacing w:val="-1"/>
          <w:sz w:val="22"/>
          <w:szCs w:val="22"/>
        </w:rPr>
        <w:t xml:space="preserve">compliance </w:t>
      </w:r>
      <w:r w:rsidRPr="006732C5">
        <w:rPr>
          <w:sz w:val="22"/>
          <w:szCs w:val="22"/>
        </w:rPr>
        <w:t xml:space="preserve">with environmental </w:t>
      </w:r>
      <w:r w:rsidRPr="006732C5">
        <w:rPr>
          <w:spacing w:val="-1"/>
          <w:sz w:val="22"/>
          <w:szCs w:val="22"/>
        </w:rPr>
        <w:t>mitigation</w:t>
      </w:r>
      <w:r w:rsidRPr="006732C5">
        <w:rPr>
          <w:sz w:val="22"/>
          <w:szCs w:val="22"/>
        </w:rPr>
        <w:t xml:space="preserve"> plans.</w:t>
      </w:r>
    </w:p>
    <w:p w14:paraId="22C014BD" w14:textId="77777777" w:rsidR="006B0B84" w:rsidRDefault="006B0B84">
      <w:pPr>
        <w:spacing w:before="0" w:after="200" w:line="276" w:lineRule="auto"/>
        <w:jc w:val="left"/>
        <w:rPr>
          <w:rFonts w:cs="Arial"/>
          <w:b/>
          <w:bCs/>
          <w:caps/>
          <w:color w:val="002060"/>
          <w:kern w:val="32"/>
          <w:szCs w:val="22"/>
        </w:rPr>
      </w:pPr>
      <w:r>
        <w:rPr>
          <w:color w:val="002060"/>
        </w:rPr>
        <w:br w:type="page"/>
      </w:r>
    </w:p>
    <w:p w14:paraId="35FC58B1" w14:textId="171BF4E3" w:rsidR="005D4B53" w:rsidRPr="006B0B84" w:rsidRDefault="005D4B53" w:rsidP="005D4B53">
      <w:pPr>
        <w:pStyle w:val="Heading1"/>
        <w:spacing w:before="240"/>
        <w:rPr>
          <w:rFonts w:ascii="Gill Sans MT" w:hAnsi="Gill Sans MT"/>
          <w:color w:val="002060"/>
        </w:rPr>
      </w:pPr>
      <w:bookmarkStart w:id="38" w:name="_ANNEXes"/>
      <w:bookmarkStart w:id="39" w:name="_Toc106971619"/>
      <w:bookmarkEnd w:id="38"/>
      <w:r w:rsidRPr="006B0B84">
        <w:rPr>
          <w:rFonts w:ascii="Gill Sans MT" w:hAnsi="Gill Sans MT"/>
          <w:color w:val="002060"/>
        </w:rPr>
        <w:t>ANNEX</w:t>
      </w:r>
      <w:r w:rsidR="006E5F74">
        <w:rPr>
          <w:rFonts w:ascii="Gill Sans MT" w:hAnsi="Gill Sans MT"/>
          <w:color w:val="002060"/>
        </w:rPr>
        <w:t>es</w:t>
      </w:r>
      <w:bookmarkEnd w:id="39"/>
    </w:p>
    <w:p w14:paraId="6287CF33" w14:textId="12689BF2" w:rsidR="006E5F74" w:rsidRPr="00CE3050" w:rsidRDefault="006E5F74" w:rsidP="00CE3050">
      <w:pPr>
        <w:pStyle w:val="Heading1"/>
        <w:numPr>
          <w:ilvl w:val="0"/>
          <w:numId w:val="34"/>
        </w:numPr>
        <w:tabs>
          <w:tab w:val="clear" w:pos="720"/>
        </w:tabs>
        <w:spacing w:before="240"/>
        <w:ind w:left="360"/>
        <w:rPr>
          <w:rFonts w:ascii="Gill Sans MT" w:hAnsi="Gill Sans MT"/>
          <w:color w:val="002060"/>
        </w:rPr>
      </w:pPr>
      <w:bookmarkStart w:id="40" w:name="_Project_background"/>
      <w:bookmarkStart w:id="41" w:name="_Toc532301586"/>
      <w:bookmarkEnd w:id="40"/>
      <w:r w:rsidRPr="00CE3050">
        <w:rPr>
          <w:rFonts w:ascii="Gill Sans MT" w:hAnsi="Gill Sans MT"/>
          <w:color w:val="002060"/>
        </w:rPr>
        <w:t>Project background</w:t>
      </w:r>
    </w:p>
    <w:p w14:paraId="367C43CF" w14:textId="599C76D6" w:rsidR="006E5F74" w:rsidRPr="006732C5" w:rsidRDefault="006E5F74" w:rsidP="006E5F74">
      <w:pPr>
        <w:rPr>
          <w:rFonts w:eastAsia="Gill Sans" w:cs="Gill Sans"/>
        </w:rPr>
      </w:pPr>
      <w:r w:rsidRPr="006732C5">
        <w:rPr>
          <w:rFonts w:eastAsia="Gill Sans" w:cs="Gill Sans"/>
        </w:rPr>
        <w:t>Cambodia is endowed with immense natural resources</w:t>
      </w:r>
      <w:r>
        <w:rPr>
          <w:rFonts w:eastAsia="Gill Sans" w:cs="Gill Sans"/>
        </w:rPr>
        <w:t>,</w:t>
      </w:r>
      <w:r w:rsidRPr="006732C5">
        <w:rPr>
          <w:rFonts w:eastAsia="Gill Sans" w:cs="Gill Sans"/>
        </w:rPr>
        <w:t xml:space="preserve"> including land, water,</w:t>
      </w:r>
      <w:r>
        <w:rPr>
          <w:rFonts w:eastAsia="Gill Sans" w:cs="Gill Sans"/>
        </w:rPr>
        <w:t xml:space="preserve"> and</w:t>
      </w:r>
      <w:r w:rsidRPr="006732C5">
        <w:rPr>
          <w:rFonts w:eastAsia="Gill Sans" w:cs="Gill Sans"/>
        </w:rPr>
        <w:t xml:space="preserve"> forest ecosystems. Specifically, forest ecosystems</w:t>
      </w:r>
      <w:r>
        <w:rPr>
          <w:rFonts w:eastAsia="Gill Sans" w:cs="Gill Sans"/>
        </w:rPr>
        <w:t xml:space="preserve"> </w:t>
      </w:r>
      <w:r w:rsidRPr="006732C5">
        <w:rPr>
          <w:rFonts w:eastAsia="Gill Sans" w:cs="Gill Sans"/>
        </w:rPr>
        <w:t xml:space="preserve">support biodiversity </w:t>
      </w:r>
      <w:r>
        <w:rPr>
          <w:rFonts w:eastAsia="Gill Sans" w:cs="Gill Sans"/>
        </w:rPr>
        <w:t xml:space="preserve">and </w:t>
      </w:r>
      <w:r w:rsidRPr="006732C5">
        <w:rPr>
          <w:rFonts w:eastAsia="Gill Sans" w:cs="Gill Sans"/>
        </w:rPr>
        <w:t>are essential to rural communities’ livelihoods</w:t>
      </w:r>
      <w:r>
        <w:rPr>
          <w:rFonts w:eastAsia="Gill Sans" w:cs="Gill Sans"/>
        </w:rPr>
        <w:t>,</w:t>
      </w:r>
      <w:r w:rsidRPr="006732C5">
        <w:rPr>
          <w:rFonts w:eastAsia="Gill Sans" w:cs="Gill Sans"/>
        </w:rPr>
        <w:t xml:space="preserve"> provid</w:t>
      </w:r>
      <w:r>
        <w:rPr>
          <w:rFonts w:eastAsia="Gill Sans" w:cs="Gill Sans"/>
        </w:rPr>
        <w:t xml:space="preserve">ing </w:t>
      </w:r>
      <w:r w:rsidRPr="006732C5">
        <w:rPr>
          <w:rFonts w:eastAsia="Gill Sans" w:cs="Gill Sans"/>
        </w:rPr>
        <w:t xml:space="preserve">countless ecosystem services. They are critical for the economic, social, and cultural wellbeing of the Cambodian people. Recent population growth, lifestyle changes, market demand increases, and climate change have threatened the environment, natural resources, and livelihoods, especially of local communities and marginalized groups in rural and remote areas. To halt this environmental degradation and safeguard forest ecosystems, the Cambodian people, especially youth, need greater awareness and knowledge of existing threats to biodiversity and natural resources and how those threats affect their livelihoods and wellbeing in the long run. They need to be better equipped to protect and to strategically communicate and stay connected for the protection of their natural resources. This is especially important across the country and in the target areas around the Prey Lang </w:t>
      </w:r>
      <w:r>
        <w:rPr>
          <w:rFonts w:eastAsia="Gill Sans" w:cs="Gill Sans"/>
        </w:rPr>
        <w:t>F</w:t>
      </w:r>
      <w:r w:rsidRPr="006732C5">
        <w:rPr>
          <w:rFonts w:eastAsia="Gill Sans" w:cs="Gill Sans"/>
        </w:rPr>
        <w:t>orest and Eastern Plains landscapes, where some indigenous groups are poor and vulnerable and lack critical conservation information and access to telecommunications.</w:t>
      </w:r>
    </w:p>
    <w:p w14:paraId="58423ECE" w14:textId="77777777" w:rsidR="006E5F74" w:rsidRPr="006732C5" w:rsidRDefault="006E5F74" w:rsidP="006E5F74">
      <w:pPr>
        <w:widowControl w:val="0"/>
        <w:spacing w:before="0"/>
        <w:rPr>
          <w:rFonts w:eastAsia="Gill Sans" w:cs="Gill Sans"/>
        </w:rPr>
      </w:pPr>
      <w:r w:rsidRPr="006732C5">
        <w:rPr>
          <w:rFonts w:eastAsia="Gill Sans" w:cs="Gill Sans"/>
        </w:rPr>
        <w:t xml:space="preserve">USAID/Cambodia awarded ECODIT the USAID Cambodia Green Future Activity (the Project), with a period of performance from October 1, 2019 to September 30, 2024. The Project focuses on youth audiences nationally and in Phnom Penh and also among two target landscapes: The Prey Lang Extended Landscape (PLEL) and the Eastern Plains Landscape (EPL). Once aware of common threats to biodiversity, forests and livelihoods, Cambodians can strategically communicate with fellow citizens and inspire them to change behavior and promote positive actions to protect their natural resources. Using best practices in natural resource management (NRM), community engagement, and social and behavior change communication (SBCC), the Project will promote </w:t>
      </w:r>
      <w:r w:rsidRPr="006732C5">
        <w:t>behavioral change</w:t>
      </w:r>
      <w:r w:rsidRPr="006732C5">
        <w:rPr>
          <w:rFonts w:eastAsia="Gill Sans" w:cs="Gill Sans"/>
        </w:rPr>
        <w:t xml:space="preserve"> and catalyze action via strategic campaigns in social media, radio, television, community events, and other methods. </w:t>
      </w:r>
    </w:p>
    <w:p w14:paraId="0070402D" w14:textId="77777777" w:rsidR="006E5F74" w:rsidRPr="006732C5" w:rsidRDefault="006E5F74" w:rsidP="006E5F74">
      <w:pPr>
        <w:ind w:left="360"/>
        <w:rPr>
          <w:rFonts w:eastAsia="Gill Sans" w:cs="Gill Sans"/>
        </w:rPr>
      </w:pPr>
      <w:r w:rsidRPr="006732C5">
        <w:rPr>
          <w:rFonts w:eastAsia="Gill Sans" w:cs="Gill Sans"/>
          <w:b/>
          <w:bCs/>
        </w:rPr>
        <w:t>Project Goal:</w:t>
      </w:r>
      <w:r w:rsidRPr="006732C5">
        <w:rPr>
          <w:rFonts w:eastAsia="Gill Sans" w:cs="Gill Sans"/>
        </w:rPr>
        <w:t xml:space="preserve"> The goal of this Activity is to empower Cambodian citizens and civil society with the knowledge and skills to use evidence-based communication systems to influence positive actions to support biodiversity conservation, forest protection, and broad sustainable natural resource management. Toward this end, the Project has two objectives:</w:t>
      </w:r>
    </w:p>
    <w:p w14:paraId="6D5AC1EE" w14:textId="77777777" w:rsidR="006E5F74" w:rsidRPr="006732C5" w:rsidRDefault="006E5F74" w:rsidP="006E5F74">
      <w:pPr>
        <w:pBdr>
          <w:top w:val="none" w:sz="0" w:space="0" w:color="000000"/>
          <w:left w:val="none" w:sz="0" w:space="0" w:color="000000"/>
          <w:bottom w:val="none" w:sz="0" w:space="0" w:color="000000"/>
          <w:right w:val="none" w:sz="0" w:space="0" w:color="000000"/>
          <w:between w:val="nil"/>
        </w:pBdr>
        <w:spacing w:before="0"/>
        <w:ind w:left="360"/>
        <w:rPr>
          <w:rFonts w:eastAsia="Gill Sans" w:cs="Gill Sans"/>
        </w:rPr>
      </w:pPr>
      <w:r w:rsidRPr="006732C5">
        <w:rPr>
          <w:rFonts w:eastAsia="Gill Sans" w:cs="Gill Sans"/>
          <w:b/>
        </w:rPr>
        <w:t>Objective 1:</w:t>
      </w:r>
      <w:r w:rsidRPr="006732C5">
        <w:rPr>
          <w:rFonts w:eastAsia="Gill Sans" w:cs="Gill Sans"/>
        </w:rPr>
        <w:t xml:space="preserve"> Increase target populations’ knowledge and positive attitudes about the benefits of Cambodia’s unique and endangered biodiversity and the critical importance of Cambodia’s forest ecosystems. </w:t>
      </w:r>
    </w:p>
    <w:p w14:paraId="4DCEC185" w14:textId="77777777" w:rsidR="006E5F74" w:rsidRDefault="006E5F74" w:rsidP="006E5F74">
      <w:pPr>
        <w:pBdr>
          <w:top w:val="none" w:sz="0" w:space="0" w:color="000000"/>
          <w:left w:val="none" w:sz="0" w:space="0" w:color="000000"/>
          <w:bottom w:val="none" w:sz="0" w:space="0" w:color="000000"/>
          <w:right w:val="none" w:sz="0" w:space="0" w:color="000000"/>
          <w:between w:val="nil"/>
        </w:pBdr>
        <w:spacing w:before="0"/>
        <w:ind w:left="360"/>
        <w:rPr>
          <w:rFonts w:eastAsia="Gill Sans" w:cs="Gill Sans"/>
        </w:rPr>
      </w:pPr>
      <w:r w:rsidRPr="006732C5">
        <w:rPr>
          <w:rFonts w:eastAsia="Gill Sans" w:cs="Gill Sans"/>
          <w:b/>
        </w:rPr>
        <w:t>Objective 2:</w:t>
      </w:r>
      <w:r w:rsidRPr="006732C5">
        <w:rPr>
          <w:rFonts w:eastAsia="Gill Sans" w:cs="Gill Sans"/>
        </w:rPr>
        <w:t xml:space="preserve"> Increase citizen-led efforts to strategically communicate for and protect biodiversity and forest ecosystems in target areas. </w:t>
      </w:r>
    </w:p>
    <w:p w14:paraId="0FE2ECA7" w14:textId="77777777" w:rsidR="006E5F74" w:rsidRDefault="006E5F74" w:rsidP="006E5F74">
      <w:pPr>
        <w:pBdr>
          <w:top w:val="none" w:sz="0" w:space="0" w:color="000000"/>
          <w:left w:val="none" w:sz="0" w:space="0" w:color="000000"/>
          <w:bottom w:val="none" w:sz="0" w:space="0" w:color="000000"/>
          <w:right w:val="none" w:sz="0" w:space="0" w:color="000000"/>
          <w:between w:val="nil"/>
        </w:pBdr>
        <w:spacing w:before="0"/>
        <w:rPr>
          <w:rFonts w:eastAsia="Gill Sans" w:cs="Gill Sans"/>
        </w:rPr>
      </w:pPr>
      <w:r w:rsidRPr="004339B4">
        <w:rPr>
          <w:rFonts w:eastAsia="Gill Sans" w:cs="Gill Sans"/>
        </w:rPr>
        <w:t xml:space="preserve">The Project is </w:t>
      </w:r>
      <w:r>
        <w:rPr>
          <w:rFonts w:eastAsia="Gill Sans" w:cs="Gill Sans"/>
        </w:rPr>
        <w:t>rolling out</w:t>
      </w:r>
      <w:r w:rsidRPr="004339B4">
        <w:rPr>
          <w:rFonts w:eastAsia="Gill Sans" w:cs="Gill Sans"/>
        </w:rPr>
        <w:t xml:space="preserve"> </w:t>
      </w:r>
      <w:r>
        <w:rPr>
          <w:rFonts w:eastAsia="Gill Sans" w:cs="Gill Sans"/>
        </w:rPr>
        <w:t xml:space="preserve">a three-phase </w:t>
      </w:r>
      <w:r w:rsidRPr="004339B4">
        <w:rPr>
          <w:rFonts w:eastAsia="Gill Sans" w:cs="Gill Sans"/>
        </w:rPr>
        <w:t xml:space="preserve">campaign guided by its SBCC Strategy and tools to meet these objectives. </w:t>
      </w:r>
      <w:r>
        <w:rPr>
          <w:rFonts w:eastAsia="Gill Sans" w:cs="Gill Sans"/>
        </w:rPr>
        <w:t xml:space="preserve">The </w:t>
      </w:r>
      <w:r w:rsidRPr="004339B4">
        <w:rPr>
          <w:rFonts w:eastAsia="Gill Sans" w:cs="Gill Sans"/>
        </w:rPr>
        <w:t>campaign</w:t>
      </w:r>
      <w:r>
        <w:rPr>
          <w:rFonts w:eastAsia="Gill Sans" w:cs="Gill Sans"/>
        </w:rPr>
        <w:t xml:space="preserve"> phases</w:t>
      </w:r>
      <w:r w:rsidRPr="004339B4">
        <w:rPr>
          <w:rFonts w:eastAsia="Gill Sans" w:cs="Gill Sans"/>
        </w:rPr>
        <w:t xml:space="preserve"> </w:t>
      </w:r>
      <w:r>
        <w:rPr>
          <w:rFonts w:eastAsia="Gill Sans" w:cs="Gill Sans"/>
        </w:rPr>
        <w:t xml:space="preserve">and their related </w:t>
      </w:r>
      <w:r w:rsidRPr="004339B4">
        <w:rPr>
          <w:rFonts w:eastAsia="Gill Sans" w:cs="Gill Sans"/>
        </w:rPr>
        <w:t>activities address three themes of desired behavior change: 1) demand reduction of luxury wood furniture; 2) reduction of bushmeat consumption; and 3) stopping littering. As a part of these activities, the Project has engaged two local</w:t>
      </w:r>
      <w:r>
        <w:rPr>
          <w:rFonts w:eastAsia="Gill Sans" w:cs="Gill Sans"/>
        </w:rPr>
        <w:t xml:space="preserve"> non-governmental</w:t>
      </w:r>
      <w:r w:rsidRPr="004339B4">
        <w:rPr>
          <w:rFonts w:eastAsia="Gill Sans" w:cs="Gill Sans"/>
        </w:rPr>
        <w:t xml:space="preserve"> organizations and established youth-led Green Groups to develop and implement their own activity plans around their communities that address these</w:t>
      </w:r>
      <w:r>
        <w:rPr>
          <w:rFonts w:eastAsia="Gill Sans" w:cs="Gill Sans"/>
        </w:rPr>
        <w:t xml:space="preserve"> themes of </w:t>
      </w:r>
      <w:r w:rsidRPr="004339B4">
        <w:rPr>
          <w:rFonts w:eastAsia="Gill Sans" w:cs="Gill Sans"/>
        </w:rPr>
        <w:t>behavior</w:t>
      </w:r>
      <w:r>
        <w:rPr>
          <w:rFonts w:eastAsia="Gill Sans" w:cs="Gill Sans"/>
        </w:rPr>
        <w:t xml:space="preserve"> </w:t>
      </w:r>
      <w:r w:rsidRPr="004339B4">
        <w:rPr>
          <w:rFonts w:eastAsia="Gill Sans" w:cs="Gill Sans"/>
        </w:rPr>
        <w:t xml:space="preserve">change. </w:t>
      </w:r>
    </w:p>
    <w:p w14:paraId="0F9D7446" w14:textId="77777777" w:rsidR="006E5F74" w:rsidRDefault="006E5F74" w:rsidP="006E5F74">
      <w:pPr>
        <w:pBdr>
          <w:top w:val="none" w:sz="0" w:space="0" w:color="000000"/>
          <w:left w:val="none" w:sz="0" w:space="0" w:color="000000"/>
          <w:bottom w:val="none" w:sz="0" w:space="0" w:color="000000"/>
          <w:right w:val="none" w:sz="0" w:space="0" w:color="000000"/>
          <w:between w:val="nil"/>
        </w:pBdr>
        <w:spacing w:before="0"/>
        <w:rPr>
          <w:rFonts w:eastAsia="Gill Sans" w:cs="Gill Sans"/>
        </w:rPr>
      </w:pPr>
      <w:r>
        <w:rPr>
          <w:rFonts w:eastAsia="Gill Sans" w:cs="Gill Sans"/>
        </w:rPr>
        <w:t>To support its campaigns, t</w:t>
      </w:r>
      <w:r w:rsidRPr="00024FD7">
        <w:rPr>
          <w:rFonts w:eastAsia="Gill Sans" w:cs="Gill Sans"/>
        </w:rPr>
        <w:t xml:space="preserve">he Project is in the process of creating three toolkits, each focusing on one of its SBCC themes. These toolkits provide a number of materials to support those who engage in the Project’s campaigns, such as communications tips for conversations with family and friends, key message matrix, and targeted pieces of social media content that participants can share online. </w:t>
      </w:r>
    </w:p>
    <w:p w14:paraId="26825E59" w14:textId="77777777" w:rsidR="006E5F74" w:rsidRPr="006E5F74" w:rsidRDefault="006E5F74" w:rsidP="006E5F74">
      <w:pPr>
        <w:spacing w:before="240"/>
        <w:rPr>
          <w:rFonts w:eastAsia="Gill Sans" w:cs="Gill Sans"/>
        </w:rPr>
      </w:pPr>
      <w:r w:rsidRPr="006E5F74">
        <w:rPr>
          <w:rFonts w:eastAsia="Gill Sans" w:cs="Gill Sans"/>
          <w:b/>
        </w:rPr>
        <w:t>Technical resources:</w:t>
      </w:r>
      <w:r w:rsidRPr="006E5F74">
        <w:rPr>
          <w:rFonts w:eastAsia="Gill Sans" w:cs="Gill Sans"/>
        </w:rPr>
        <w:t xml:space="preserve"> To date, the Project has completed some foundational studies to inform its approach and implementation. Applicants may use this research to develop their applications and proposed outreach and/or SBCC activities. These documents may be found at the links below. </w:t>
      </w:r>
    </w:p>
    <w:p w14:paraId="726A49A8" w14:textId="77777777" w:rsidR="006E5F74" w:rsidRPr="006E5F74" w:rsidRDefault="00F15525" w:rsidP="006E5F74">
      <w:pPr>
        <w:numPr>
          <w:ilvl w:val="1"/>
          <w:numId w:val="13"/>
        </w:numPr>
        <w:ind w:left="900"/>
        <w:contextualSpacing/>
        <w:rPr>
          <w:rFonts w:eastAsia="Gill Sans" w:cs="Gill Sans"/>
          <w:i/>
          <w:iCs/>
          <w:color w:val="0000FF"/>
          <w:u w:val="single"/>
        </w:rPr>
      </w:pPr>
      <w:hyperlink r:id="rId14">
        <w:r w:rsidR="006E5F74" w:rsidRPr="006E5F74">
          <w:rPr>
            <w:rFonts w:eastAsia="Gill Sans" w:cs="Gill Sans"/>
            <w:i/>
            <w:iCs/>
            <w:color w:val="0000FF"/>
            <w:u w:val="single"/>
          </w:rPr>
          <w:t>Literature Review: Youth Involvement and Outreach Initiative on Environment in Cambodia</w:t>
        </w:r>
      </w:hyperlink>
    </w:p>
    <w:p w14:paraId="72989D40" w14:textId="77777777" w:rsidR="006E5F74" w:rsidRPr="006E5F74" w:rsidRDefault="00F15525" w:rsidP="006E5F74">
      <w:pPr>
        <w:numPr>
          <w:ilvl w:val="1"/>
          <w:numId w:val="13"/>
        </w:numPr>
        <w:ind w:left="900"/>
        <w:contextualSpacing/>
        <w:rPr>
          <w:rFonts w:eastAsia="Gill Sans" w:cs="Gill Sans"/>
          <w:i/>
          <w:iCs/>
          <w:color w:val="0000FF"/>
          <w:u w:val="single"/>
        </w:rPr>
      </w:pPr>
      <w:hyperlink r:id="rId15">
        <w:r w:rsidR="006E5F74" w:rsidRPr="006E5F74">
          <w:rPr>
            <w:rFonts w:eastAsia="Gill Sans" w:cs="Gill Sans"/>
            <w:i/>
            <w:iCs/>
            <w:color w:val="0000FF"/>
            <w:u w:val="single"/>
          </w:rPr>
          <w:t>Media Consumption Report: Platforms and Tools for Reaching and Engaging Urban and Rural Youth</w:t>
        </w:r>
      </w:hyperlink>
      <w:r w:rsidR="006E5F74" w:rsidRPr="006E5F74">
        <w:rPr>
          <w:rFonts w:eastAsia="Gill Sans" w:cs="Gill Sans"/>
          <w:i/>
          <w:iCs/>
          <w:color w:val="0000FF"/>
          <w:u w:val="single"/>
        </w:rPr>
        <w:t xml:space="preserve"> </w:t>
      </w:r>
      <w:hyperlink r:id="rId16">
        <w:r w:rsidR="006E5F74" w:rsidRPr="006E5F74">
          <w:rPr>
            <w:rFonts w:eastAsia="Gill Sans" w:cs="Gill Sans"/>
            <w:i/>
            <w:iCs/>
            <w:color w:val="0000FF"/>
            <w:u w:val="single"/>
          </w:rPr>
          <w:t>Stakeholder Map: A Repository of Key Stakeholders at National and Landscape Levels</w:t>
        </w:r>
      </w:hyperlink>
    </w:p>
    <w:p w14:paraId="63D59DC1" w14:textId="77777777" w:rsidR="006E5F74" w:rsidRPr="006E5F74" w:rsidRDefault="006E5F74" w:rsidP="006E5F74">
      <w:pPr>
        <w:numPr>
          <w:ilvl w:val="1"/>
          <w:numId w:val="13"/>
        </w:numPr>
        <w:ind w:left="900"/>
        <w:contextualSpacing/>
        <w:jc w:val="left"/>
        <w:rPr>
          <w:rFonts w:eastAsia="Gill Sans" w:cs="Gill Sans"/>
          <w:i/>
          <w:iCs/>
          <w:color w:val="0000FF"/>
          <w:u w:val="single"/>
        </w:rPr>
      </w:pPr>
      <w:r w:rsidRPr="006E5F74">
        <w:rPr>
          <w:rFonts w:eastAsia="Gill Sans" w:cs="Gill Sans"/>
          <w:i/>
          <w:iCs/>
          <w:color w:val="0000FF"/>
          <w:u w:val="single"/>
        </w:rPr>
        <w:t>Baseline of Knowledge, Attitude and Practices (KAP) Survey and Results Report</w:t>
      </w:r>
    </w:p>
    <w:p w14:paraId="1511D88C" w14:textId="77777777" w:rsidR="006E5F74" w:rsidRPr="006E5F74" w:rsidRDefault="00F15525" w:rsidP="006E5F74">
      <w:pPr>
        <w:numPr>
          <w:ilvl w:val="1"/>
          <w:numId w:val="13"/>
        </w:numPr>
        <w:ind w:left="900"/>
        <w:contextualSpacing/>
        <w:jc w:val="left"/>
        <w:rPr>
          <w:rFonts w:eastAsia="Gill Sans" w:cs="Gill Sans"/>
          <w:i/>
          <w:iCs/>
          <w:color w:val="0000FF"/>
          <w:u w:val="single"/>
        </w:rPr>
      </w:pPr>
      <w:hyperlink r:id="rId17" w:history="1">
        <w:r w:rsidR="006E5F74" w:rsidRPr="006E5F74">
          <w:rPr>
            <w:rFonts w:eastAsia="Gill Sans" w:cs="Gill Sans"/>
            <w:i/>
            <w:iCs/>
            <w:color w:val="0000FF"/>
            <w:u w:val="single"/>
          </w:rPr>
          <w:t>Social and Behavior Change Communication (SBCC) Strategy Towards Sustainable Natural Resource Management</w:t>
        </w:r>
      </w:hyperlink>
    </w:p>
    <w:p w14:paraId="68AD27C2" w14:textId="77777777" w:rsidR="006E5F74" w:rsidRPr="006E5F74" w:rsidRDefault="00F15525" w:rsidP="006E5F74">
      <w:pPr>
        <w:numPr>
          <w:ilvl w:val="1"/>
          <w:numId w:val="13"/>
        </w:numPr>
        <w:ind w:left="900"/>
        <w:contextualSpacing/>
        <w:jc w:val="left"/>
        <w:rPr>
          <w:rFonts w:eastAsia="Gill Sans" w:cs="Gill Sans"/>
          <w:i/>
          <w:iCs/>
          <w:u w:val="single"/>
        </w:rPr>
      </w:pPr>
      <w:hyperlink r:id="rId18" w:history="1">
        <w:r w:rsidR="006E5F74" w:rsidRPr="006E5F74">
          <w:rPr>
            <w:rFonts w:eastAsia="Gill Sans" w:cs="Gill Sans"/>
            <w:i/>
            <w:iCs/>
            <w:color w:val="0000FF"/>
            <w:u w:val="single"/>
          </w:rPr>
          <w:t>Cambodia Green Future Year 1 Annual Report</w:t>
        </w:r>
      </w:hyperlink>
      <w:r w:rsidR="006E5F74" w:rsidRPr="006E5F74">
        <w:rPr>
          <w:rFonts w:eastAsia="Gill Sans" w:cs="Gill Sans"/>
          <w:i/>
          <w:iCs/>
          <w:u w:val="single"/>
        </w:rPr>
        <w:t xml:space="preserve"> </w:t>
      </w:r>
    </w:p>
    <w:p w14:paraId="55DB2075" w14:textId="77777777" w:rsidR="006E5F74" w:rsidRPr="006E5F74" w:rsidRDefault="00F15525" w:rsidP="006E5F74">
      <w:pPr>
        <w:numPr>
          <w:ilvl w:val="1"/>
          <w:numId w:val="13"/>
        </w:numPr>
        <w:ind w:left="900"/>
        <w:contextualSpacing/>
        <w:jc w:val="left"/>
        <w:rPr>
          <w:rFonts w:eastAsia="Gill Sans" w:cs="Gill Sans"/>
          <w:i/>
          <w:iCs/>
          <w:color w:val="0000FF"/>
          <w:u w:val="single"/>
        </w:rPr>
      </w:pPr>
      <w:hyperlink r:id="rId19" w:history="1">
        <w:r w:rsidR="006E5F74" w:rsidRPr="006E5F74">
          <w:rPr>
            <w:rFonts w:eastAsia="Gill Sans" w:cs="Gill Sans"/>
            <w:i/>
            <w:iCs/>
            <w:color w:val="0000FF"/>
            <w:u w:val="single"/>
          </w:rPr>
          <w:t>Cambodia Green Future Year 2 Annual Report</w:t>
        </w:r>
      </w:hyperlink>
    </w:p>
    <w:p w14:paraId="070E1F23" w14:textId="0BA722CC" w:rsidR="006E5F74" w:rsidRPr="00CE3050" w:rsidRDefault="00F15525" w:rsidP="006E5F74">
      <w:pPr>
        <w:numPr>
          <w:ilvl w:val="1"/>
          <w:numId w:val="13"/>
        </w:numPr>
        <w:ind w:left="900"/>
        <w:contextualSpacing/>
        <w:jc w:val="left"/>
        <w:rPr>
          <w:rFonts w:eastAsia="Gill Sans" w:cs="Gill Sans"/>
          <w:i/>
          <w:iCs/>
          <w:u w:val="single"/>
        </w:rPr>
      </w:pPr>
      <w:hyperlink r:id="rId20" w:history="1">
        <w:r w:rsidR="006E5F74" w:rsidRPr="006E5F74">
          <w:rPr>
            <w:rFonts w:eastAsia="Gill Sans" w:cs="Gill Sans"/>
            <w:i/>
            <w:iCs/>
            <w:color w:val="0000FF"/>
            <w:u w:val="single"/>
          </w:rPr>
          <w:t>SBCC Toolkit for Theme 1</w:t>
        </w:r>
      </w:hyperlink>
      <w:bookmarkStart w:id="42" w:name="_Hlk105678251"/>
      <w:bookmarkStart w:id="43" w:name="_Hlk104999012"/>
    </w:p>
    <w:bookmarkEnd w:id="42"/>
    <w:bookmarkEnd w:id="43"/>
    <w:p w14:paraId="1CF8DA9E" w14:textId="75B0BDAC" w:rsidR="005D4B53" w:rsidRPr="006E5F74" w:rsidRDefault="005D4B53" w:rsidP="00CE3050">
      <w:pPr>
        <w:pStyle w:val="Heading1"/>
        <w:numPr>
          <w:ilvl w:val="0"/>
          <w:numId w:val="34"/>
        </w:numPr>
        <w:tabs>
          <w:tab w:val="clear" w:pos="720"/>
        </w:tabs>
        <w:spacing w:before="240"/>
        <w:ind w:left="360"/>
        <w:rPr>
          <w:rFonts w:ascii="Gill Sans MT" w:hAnsi="Gill Sans MT"/>
          <w:color w:val="002060"/>
        </w:rPr>
      </w:pPr>
      <w:r w:rsidRPr="00CE3050">
        <w:rPr>
          <w:rFonts w:ascii="Gill Sans MT" w:hAnsi="Gill Sans MT"/>
          <w:color w:val="002060"/>
        </w:rPr>
        <w:t xml:space="preserve">Project </w:t>
      </w:r>
      <w:r w:rsidRPr="006E5F74">
        <w:rPr>
          <w:rFonts w:ascii="Gill Sans MT" w:hAnsi="Gill Sans MT"/>
          <w:color w:val="002060"/>
        </w:rPr>
        <w:t xml:space="preserve">Indicators </w:t>
      </w:r>
    </w:p>
    <w:tbl>
      <w:tblPr>
        <w:tblStyle w:val="TableGrid"/>
        <w:tblW w:w="0" w:type="auto"/>
        <w:jc w:val="center"/>
        <w:tblLook w:val="04A0" w:firstRow="1" w:lastRow="0" w:firstColumn="1" w:lastColumn="0" w:noHBand="0" w:noVBand="1"/>
      </w:tblPr>
      <w:tblGrid>
        <w:gridCol w:w="6115"/>
      </w:tblGrid>
      <w:tr w:rsidR="003C4409" w:rsidRPr="006732C5" w14:paraId="767131EC" w14:textId="77777777" w:rsidTr="003C4409">
        <w:trPr>
          <w:trHeight w:val="413"/>
          <w:tblHeader/>
          <w:jc w:val="center"/>
        </w:trPr>
        <w:tc>
          <w:tcPr>
            <w:tcW w:w="6115" w:type="dxa"/>
            <w:tcBorders>
              <w:top w:val="single" w:sz="4" w:space="0" w:color="auto"/>
              <w:left w:val="single" w:sz="4" w:space="0" w:color="auto"/>
              <w:bottom w:val="single" w:sz="4" w:space="0" w:color="auto"/>
              <w:right w:val="single" w:sz="4" w:space="0" w:color="auto"/>
            </w:tcBorders>
            <w:vAlign w:val="center"/>
            <w:hideMark/>
          </w:tcPr>
          <w:p w14:paraId="11E79A4C" w14:textId="77777777" w:rsidR="003C4409" w:rsidRPr="006732C5" w:rsidRDefault="003C4409" w:rsidP="00E50655">
            <w:pPr>
              <w:spacing w:before="0" w:after="0"/>
              <w:jc w:val="center"/>
              <w:rPr>
                <w:b/>
                <w:bCs/>
                <w:sz w:val="22"/>
              </w:rPr>
            </w:pPr>
            <w:bookmarkStart w:id="44" w:name="_Hlk70085823"/>
            <w:r w:rsidRPr="006732C5">
              <w:rPr>
                <w:b/>
                <w:bCs/>
                <w:sz w:val="22"/>
              </w:rPr>
              <w:t>Indicators</w:t>
            </w:r>
          </w:p>
        </w:tc>
      </w:tr>
      <w:tr w:rsidR="003C4409" w:rsidRPr="00330361" w14:paraId="346A2E10" w14:textId="77777777" w:rsidTr="003C4409">
        <w:trPr>
          <w:trHeight w:val="260"/>
          <w:jc w:val="center"/>
        </w:trPr>
        <w:tc>
          <w:tcPr>
            <w:tcW w:w="6115" w:type="dxa"/>
            <w:tcBorders>
              <w:top w:val="single" w:sz="4" w:space="0" w:color="auto"/>
              <w:left w:val="single" w:sz="4" w:space="0" w:color="auto"/>
              <w:bottom w:val="single" w:sz="4" w:space="0" w:color="auto"/>
              <w:right w:val="single" w:sz="4" w:space="0" w:color="auto"/>
            </w:tcBorders>
            <w:vAlign w:val="center"/>
          </w:tcPr>
          <w:p w14:paraId="6F951E0C" w14:textId="77777777" w:rsidR="003C4409" w:rsidRPr="00330361" w:rsidRDefault="003C4409" w:rsidP="00E50655">
            <w:pPr>
              <w:spacing w:before="0" w:after="0"/>
              <w:jc w:val="left"/>
              <w:rPr>
                <w:szCs w:val="20"/>
              </w:rPr>
            </w:pPr>
            <w:r w:rsidRPr="00330361">
              <w:rPr>
                <w:szCs w:val="20"/>
              </w:rPr>
              <w:t>1-3: Number of posts/top messages and articles related to biodiversity, environmental protection and natural resource management posted both in traditional and social media</w:t>
            </w:r>
          </w:p>
        </w:tc>
      </w:tr>
      <w:tr w:rsidR="003C4409" w:rsidRPr="00330361" w14:paraId="3A5528DB" w14:textId="77777777" w:rsidTr="003C4409">
        <w:trPr>
          <w:trHeight w:val="305"/>
          <w:jc w:val="center"/>
        </w:trPr>
        <w:tc>
          <w:tcPr>
            <w:tcW w:w="6115" w:type="dxa"/>
            <w:tcBorders>
              <w:top w:val="single" w:sz="4" w:space="0" w:color="auto"/>
              <w:left w:val="single" w:sz="4" w:space="0" w:color="auto"/>
              <w:bottom w:val="single" w:sz="4" w:space="0" w:color="auto"/>
              <w:right w:val="single" w:sz="4" w:space="0" w:color="auto"/>
            </w:tcBorders>
            <w:vAlign w:val="center"/>
          </w:tcPr>
          <w:p w14:paraId="6875F92C" w14:textId="77777777" w:rsidR="003C4409" w:rsidRPr="00330361" w:rsidRDefault="003C4409" w:rsidP="00E50655">
            <w:pPr>
              <w:spacing w:before="0" w:after="0"/>
              <w:jc w:val="left"/>
              <w:rPr>
                <w:szCs w:val="20"/>
              </w:rPr>
            </w:pPr>
            <w:r w:rsidRPr="00330361">
              <w:rPr>
                <w:szCs w:val="20"/>
              </w:rPr>
              <w:t>1-4: Number of people trained in sustainable landscapes supported by USG assistance (EG.13-1)</w:t>
            </w:r>
          </w:p>
        </w:tc>
      </w:tr>
      <w:tr w:rsidR="003C4409" w:rsidRPr="00330361" w14:paraId="5C3F4D5C" w14:textId="77777777" w:rsidTr="003C4409">
        <w:trPr>
          <w:trHeight w:val="386"/>
          <w:jc w:val="center"/>
        </w:trPr>
        <w:tc>
          <w:tcPr>
            <w:tcW w:w="6115" w:type="dxa"/>
            <w:tcBorders>
              <w:top w:val="single" w:sz="4" w:space="0" w:color="auto"/>
              <w:left w:val="single" w:sz="4" w:space="0" w:color="auto"/>
              <w:bottom w:val="single" w:sz="4" w:space="0" w:color="auto"/>
              <w:right w:val="single" w:sz="4" w:space="0" w:color="auto"/>
            </w:tcBorders>
            <w:vAlign w:val="center"/>
            <w:hideMark/>
          </w:tcPr>
          <w:p w14:paraId="700D3964" w14:textId="77777777" w:rsidR="003C4409" w:rsidRPr="00330361" w:rsidRDefault="003C4409" w:rsidP="00E50655">
            <w:pPr>
              <w:spacing w:before="0" w:after="0"/>
              <w:jc w:val="left"/>
              <w:rPr>
                <w:szCs w:val="20"/>
              </w:rPr>
            </w:pPr>
            <w:r w:rsidRPr="00330361">
              <w:rPr>
                <w:szCs w:val="20"/>
              </w:rPr>
              <w:t>1-5: Number of people trained in sustainable natural resources management and/or biodiversity conservation</w:t>
            </w:r>
            <w:r w:rsidRPr="00330361">
              <w:rPr>
                <w:rFonts w:eastAsia="Gill Sans" w:cs="Gill Sans"/>
                <w:szCs w:val="20"/>
              </w:rPr>
              <w:t xml:space="preserve"> as a result of USG assistance (EG.10.2-4)</w:t>
            </w:r>
          </w:p>
        </w:tc>
      </w:tr>
      <w:tr w:rsidR="003C4409" w:rsidRPr="00330361" w14:paraId="4734FB5B" w14:textId="77777777" w:rsidTr="003C4409">
        <w:trPr>
          <w:trHeight w:val="386"/>
          <w:jc w:val="center"/>
        </w:trPr>
        <w:tc>
          <w:tcPr>
            <w:tcW w:w="6115" w:type="dxa"/>
            <w:tcBorders>
              <w:top w:val="single" w:sz="4" w:space="0" w:color="auto"/>
              <w:left w:val="single" w:sz="4" w:space="0" w:color="auto"/>
              <w:bottom w:val="single" w:sz="4" w:space="0" w:color="auto"/>
              <w:right w:val="single" w:sz="4" w:space="0" w:color="auto"/>
            </w:tcBorders>
            <w:vAlign w:val="center"/>
          </w:tcPr>
          <w:p w14:paraId="0387BC8F" w14:textId="77777777" w:rsidR="003C4409" w:rsidRPr="00330361" w:rsidRDefault="003C4409" w:rsidP="00E50655">
            <w:pPr>
              <w:spacing w:before="0" w:after="0"/>
              <w:jc w:val="left"/>
              <w:rPr>
                <w:szCs w:val="20"/>
              </w:rPr>
            </w:pPr>
            <w:r w:rsidRPr="00330361">
              <w:rPr>
                <w:szCs w:val="20"/>
              </w:rPr>
              <w:t>1-6: Number of engagements on GFA’s posts on social media platforms related to biodiversity, environmental protection and natural resource management</w:t>
            </w:r>
          </w:p>
        </w:tc>
      </w:tr>
      <w:tr w:rsidR="003C4409" w:rsidRPr="00330361" w14:paraId="555D77B5" w14:textId="77777777" w:rsidTr="003C4409">
        <w:trPr>
          <w:trHeight w:val="395"/>
          <w:jc w:val="center"/>
        </w:trPr>
        <w:tc>
          <w:tcPr>
            <w:tcW w:w="6115" w:type="dxa"/>
            <w:tcBorders>
              <w:top w:val="single" w:sz="4" w:space="0" w:color="auto"/>
              <w:left w:val="single" w:sz="4" w:space="0" w:color="auto"/>
              <w:bottom w:val="single" w:sz="4" w:space="0" w:color="auto"/>
              <w:right w:val="single" w:sz="4" w:space="0" w:color="auto"/>
            </w:tcBorders>
            <w:vAlign w:val="center"/>
          </w:tcPr>
          <w:p w14:paraId="569BA84D" w14:textId="77777777" w:rsidR="003C4409" w:rsidRPr="00330361" w:rsidRDefault="003C4409" w:rsidP="00E50655">
            <w:pPr>
              <w:spacing w:before="0" w:after="0"/>
              <w:jc w:val="left"/>
              <w:rPr>
                <w:szCs w:val="20"/>
              </w:rPr>
            </w:pPr>
            <w:r w:rsidRPr="00330361">
              <w:rPr>
                <w:szCs w:val="20"/>
              </w:rPr>
              <w:t>2-2: Number of outreach/environmental</w:t>
            </w:r>
            <w:r>
              <w:rPr>
                <w:szCs w:val="20"/>
              </w:rPr>
              <w:t>ly</w:t>
            </w:r>
            <w:r w:rsidRPr="00330361">
              <w:rPr>
                <w:szCs w:val="20"/>
              </w:rPr>
              <w:t xml:space="preserve"> friendly initiatives developed, and improved by Cambodia Green Future</w:t>
            </w:r>
          </w:p>
        </w:tc>
      </w:tr>
      <w:tr w:rsidR="003C4409" w:rsidRPr="00330361" w14:paraId="06DE7581" w14:textId="77777777" w:rsidTr="003C4409">
        <w:trPr>
          <w:trHeight w:val="188"/>
          <w:jc w:val="center"/>
        </w:trPr>
        <w:tc>
          <w:tcPr>
            <w:tcW w:w="6115" w:type="dxa"/>
            <w:tcBorders>
              <w:top w:val="single" w:sz="4" w:space="0" w:color="auto"/>
              <w:left w:val="single" w:sz="4" w:space="0" w:color="auto"/>
              <w:bottom w:val="single" w:sz="4" w:space="0" w:color="auto"/>
              <w:right w:val="single" w:sz="4" w:space="0" w:color="auto"/>
            </w:tcBorders>
            <w:vAlign w:val="center"/>
          </w:tcPr>
          <w:p w14:paraId="7DC63D5B" w14:textId="77777777" w:rsidR="003C4409" w:rsidRPr="00330361" w:rsidRDefault="003C4409" w:rsidP="00E50655">
            <w:pPr>
              <w:spacing w:before="0" w:after="0"/>
              <w:jc w:val="left"/>
              <w:rPr>
                <w:szCs w:val="20"/>
              </w:rPr>
            </w:pPr>
            <w:r w:rsidRPr="00330361">
              <w:rPr>
                <w:szCs w:val="20"/>
              </w:rPr>
              <w:t>2-3: Number of civil society organizations (CSOs) receiving USG assistance engaged in advocacy interventions</w:t>
            </w:r>
          </w:p>
        </w:tc>
      </w:tr>
      <w:tr w:rsidR="003C4409" w:rsidRPr="00330361" w14:paraId="4DD329FB" w14:textId="77777777" w:rsidTr="003C4409">
        <w:trPr>
          <w:trHeight w:val="215"/>
          <w:jc w:val="center"/>
        </w:trPr>
        <w:tc>
          <w:tcPr>
            <w:tcW w:w="6115" w:type="dxa"/>
            <w:tcBorders>
              <w:top w:val="single" w:sz="4" w:space="0" w:color="auto"/>
              <w:left w:val="single" w:sz="4" w:space="0" w:color="auto"/>
              <w:bottom w:val="single" w:sz="4" w:space="0" w:color="auto"/>
              <w:right w:val="single" w:sz="4" w:space="0" w:color="auto"/>
            </w:tcBorders>
            <w:vAlign w:val="center"/>
          </w:tcPr>
          <w:p w14:paraId="1F4E8A2A" w14:textId="77777777" w:rsidR="003C4409" w:rsidRPr="00330361" w:rsidRDefault="003C4409" w:rsidP="00E50655">
            <w:pPr>
              <w:spacing w:before="0" w:after="0"/>
              <w:jc w:val="left"/>
              <w:rPr>
                <w:szCs w:val="20"/>
              </w:rPr>
            </w:pPr>
            <w:r w:rsidRPr="00330361">
              <w:rPr>
                <w:szCs w:val="20"/>
              </w:rPr>
              <w:t>2-4: Number of USG-supported activities designed to promote or strengthen the civic participation of women</w:t>
            </w:r>
          </w:p>
        </w:tc>
      </w:tr>
      <w:tr w:rsidR="003C4409" w:rsidRPr="006732C5" w14:paraId="1273DE86" w14:textId="77777777" w:rsidTr="003C4409">
        <w:trPr>
          <w:trHeight w:val="422"/>
          <w:jc w:val="center"/>
        </w:trPr>
        <w:tc>
          <w:tcPr>
            <w:tcW w:w="6115" w:type="dxa"/>
            <w:tcBorders>
              <w:top w:val="single" w:sz="4" w:space="0" w:color="auto"/>
              <w:left w:val="single" w:sz="4" w:space="0" w:color="auto"/>
              <w:bottom w:val="single" w:sz="4" w:space="0" w:color="auto"/>
              <w:right w:val="single" w:sz="4" w:space="0" w:color="auto"/>
            </w:tcBorders>
            <w:vAlign w:val="center"/>
          </w:tcPr>
          <w:p w14:paraId="38FE5488" w14:textId="77777777" w:rsidR="003C4409" w:rsidRPr="006732C5" w:rsidRDefault="003C4409" w:rsidP="00E50655">
            <w:pPr>
              <w:spacing w:before="0" w:after="0"/>
              <w:jc w:val="left"/>
            </w:pPr>
            <w:r>
              <w:t xml:space="preserve">2-5: </w:t>
            </w:r>
            <w:r w:rsidRPr="006732C5">
              <w:t>Amount of investment mobilized (in USD) for sustainable landscapes as supported by USG assistance</w:t>
            </w:r>
            <w:r>
              <w:t xml:space="preserve"> </w:t>
            </w:r>
            <w:r w:rsidRPr="00F1537A">
              <w:t>(EG.13-4)</w:t>
            </w:r>
          </w:p>
        </w:tc>
      </w:tr>
    </w:tbl>
    <w:p w14:paraId="1F7F99D4" w14:textId="5C789CF7" w:rsidR="0090738A" w:rsidRPr="00CE3050" w:rsidRDefault="007F6BD7" w:rsidP="00CE3050">
      <w:pPr>
        <w:pStyle w:val="Heading1"/>
        <w:numPr>
          <w:ilvl w:val="0"/>
          <w:numId w:val="34"/>
        </w:numPr>
        <w:tabs>
          <w:tab w:val="clear" w:pos="720"/>
        </w:tabs>
        <w:spacing w:before="240"/>
        <w:ind w:left="360"/>
        <w:rPr>
          <w:rFonts w:ascii="Gill Sans MT" w:hAnsi="Gill Sans MT"/>
          <w:color w:val="002060"/>
        </w:rPr>
      </w:pPr>
      <w:bookmarkStart w:id="45" w:name="_Grant_Application_Template"/>
      <w:bookmarkEnd w:id="41"/>
      <w:bookmarkEnd w:id="44"/>
      <w:bookmarkEnd w:id="45"/>
      <w:r w:rsidRPr="00CE3050">
        <w:rPr>
          <w:rFonts w:ascii="Gill Sans MT" w:hAnsi="Gill Sans MT"/>
          <w:color w:val="002060"/>
        </w:rPr>
        <w:t>Grant Application Template</w:t>
      </w:r>
    </w:p>
    <w:p w14:paraId="376B896D" w14:textId="2853B747" w:rsidR="008E189D" w:rsidRPr="004339B4" w:rsidRDefault="00733559" w:rsidP="004339B4">
      <w:pPr>
        <w:pStyle w:val="ListParagraph"/>
        <w:rPr>
          <w:b/>
        </w:rPr>
      </w:pPr>
      <w:r>
        <w:object w:dxaOrig="1520" w:dyaOrig="988" w14:anchorId="420DD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21" o:title=""/>
          </v:shape>
          <o:OLEObject Type="Embed" ProgID="Word.Document.12" ShapeID="_x0000_i1025" DrawAspect="Icon" ObjectID="_1717921278" r:id="rId22">
            <o:FieldCodes>\s</o:FieldCodes>
          </o:OLEObject>
        </w:object>
      </w:r>
    </w:p>
    <w:p w14:paraId="7139D439" w14:textId="2A7040F5" w:rsidR="007F6BD7" w:rsidRPr="00CE3050" w:rsidRDefault="007F6BD7" w:rsidP="00CE3050">
      <w:pPr>
        <w:pStyle w:val="Heading1"/>
        <w:numPr>
          <w:ilvl w:val="0"/>
          <w:numId w:val="34"/>
        </w:numPr>
        <w:tabs>
          <w:tab w:val="clear" w:pos="720"/>
        </w:tabs>
        <w:spacing w:before="240"/>
        <w:ind w:left="360"/>
        <w:rPr>
          <w:rFonts w:ascii="Gill Sans MT" w:hAnsi="Gill Sans MT"/>
          <w:color w:val="002060"/>
        </w:rPr>
      </w:pPr>
      <w:r w:rsidRPr="00CE3050">
        <w:rPr>
          <w:rFonts w:ascii="Gill Sans MT" w:hAnsi="Gill Sans MT"/>
          <w:color w:val="002060"/>
        </w:rPr>
        <w:t>Grant Budget Template</w:t>
      </w:r>
      <w:r w:rsidR="00CC4270" w:rsidRPr="00CE3050">
        <w:rPr>
          <w:rFonts w:ascii="Gill Sans MT" w:hAnsi="Gill Sans MT"/>
          <w:color w:val="002060"/>
        </w:rPr>
        <w:t xml:space="preserve"> </w:t>
      </w:r>
      <w:r w:rsidR="00311B9D" w:rsidRPr="00CE3050">
        <w:rPr>
          <w:rFonts w:ascii="Gill Sans MT" w:hAnsi="Gill Sans MT"/>
          <w:color w:val="002060"/>
        </w:rPr>
        <w:t>to be accompanied by a budget narrative</w:t>
      </w:r>
    </w:p>
    <w:p w14:paraId="5A154DF1" w14:textId="41CAB919" w:rsidR="008E189D" w:rsidRPr="006732C5" w:rsidRDefault="00574FD5" w:rsidP="005A30C9">
      <w:pPr>
        <w:ind w:left="720"/>
        <w:rPr>
          <w:b/>
        </w:rPr>
      </w:pPr>
      <w:r>
        <w:object w:dxaOrig="1520" w:dyaOrig="988" w14:anchorId="1D513C5C">
          <v:shape id="_x0000_i1026" type="#_x0000_t75" style="width:76pt;height:49pt" o:ole="">
            <v:imagedata r:id="rId23" o:title=""/>
          </v:shape>
          <o:OLEObject Type="Embed" ProgID="Excel.Sheet.12" ShapeID="_x0000_i1026" DrawAspect="Icon" ObjectID="_1717921279" r:id="rId24"/>
        </w:object>
      </w:r>
    </w:p>
    <w:p w14:paraId="28D435FC" w14:textId="4E7BE25E" w:rsidR="008E189D" w:rsidRPr="00CE3050" w:rsidRDefault="008E189D" w:rsidP="00CE3050">
      <w:pPr>
        <w:pStyle w:val="Heading1"/>
        <w:numPr>
          <w:ilvl w:val="0"/>
          <w:numId w:val="34"/>
        </w:numPr>
        <w:tabs>
          <w:tab w:val="clear" w:pos="720"/>
        </w:tabs>
        <w:spacing w:before="240"/>
        <w:ind w:left="360"/>
        <w:rPr>
          <w:rFonts w:ascii="Gill Sans MT" w:hAnsi="Gill Sans MT"/>
          <w:color w:val="002060"/>
        </w:rPr>
      </w:pPr>
      <w:r w:rsidRPr="00CE3050">
        <w:rPr>
          <w:rFonts w:ascii="Gill Sans MT" w:hAnsi="Gill Sans MT"/>
          <w:color w:val="002060"/>
        </w:rPr>
        <w:t>Environmental Screening Form</w:t>
      </w:r>
    </w:p>
    <w:bookmarkStart w:id="46" w:name="_MON_1682754372"/>
    <w:bookmarkEnd w:id="46"/>
    <w:p w14:paraId="35BE2156" w14:textId="688DC747" w:rsidR="0031535E" w:rsidRPr="006732C5" w:rsidRDefault="00095CB8" w:rsidP="0031535E">
      <w:pPr>
        <w:pStyle w:val="ListParagraph"/>
        <w:rPr>
          <w:b/>
        </w:rPr>
      </w:pPr>
      <w:r w:rsidRPr="006732C5">
        <w:rPr>
          <w:b/>
        </w:rPr>
        <w:object w:dxaOrig="1520" w:dyaOrig="988" w14:anchorId="2222E57B">
          <v:shape id="_x0000_i1027" type="#_x0000_t75" style="width:77pt;height:49pt" o:ole="">
            <v:imagedata r:id="rId25" o:title=""/>
          </v:shape>
          <o:OLEObject Type="Embed" ProgID="Word.Document.12" ShapeID="_x0000_i1027" DrawAspect="Icon" ObjectID="_1717921280" r:id="rId26">
            <o:FieldCodes>\s</o:FieldCodes>
          </o:OLEObject>
        </w:object>
      </w:r>
    </w:p>
    <w:p w14:paraId="52F6C82C" w14:textId="77777777" w:rsidR="008E189D" w:rsidRPr="006732C5" w:rsidRDefault="008E189D" w:rsidP="008E189D">
      <w:pPr>
        <w:rPr>
          <w:b/>
        </w:rPr>
      </w:pPr>
    </w:p>
    <w:sectPr w:rsidR="008E189D" w:rsidRPr="006732C5" w:rsidSect="002C0D55">
      <w:headerReference w:type="default" r:id="rId27"/>
      <w:footerReference w:type="default" r:id="rId28"/>
      <w:pgSz w:w="11909" w:h="16834" w:code="9"/>
      <w:pgMar w:top="1440" w:right="839" w:bottom="99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8EF9" w14:textId="77777777" w:rsidR="00F15525" w:rsidRDefault="00F15525" w:rsidP="00CF4DCC">
      <w:pPr>
        <w:spacing w:before="0" w:after="0"/>
      </w:pPr>
      <w:r>
        <w:separator/>
      </w:r>
    </w:p>
  </w:endnote>
  <w:endnote w:type="continuationSeparator" w:id="0">
    <w:p w14:paraId="3AD2F43F" w14:textId="77777777" w:rsidR="00F15525" w:rsidRDefault="00F15525" w:rsidP="00CF4D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MT">
    <w:altName w:val="Cambria"/>
    <w:panose1 w:val="00000000000000000000"/>
    <w:charset w:val="00"/>
    <w:family w:val="roman"/>
    <w:notTrueType/>
    <w:pitch w:val="default"/>
  </w:font>
  <w:font w:name="Gill Sans">
    <w:altName w:val="Arial"/>
    <w:charset w:val="00"/>
    <w:family w:val="swiss"/>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GillSansMTStd-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7280895"/>
      <w:docPartObj>
        <w:docPartGallery w:val="Page Numbers (Bottom of Page)"/>
        <w:docPartUnique/>
      </w:docPartObj>
    </w:sdtPr>
    <w:sdtEndPr>
      <w:rPr>
        <w:rFonts w:ascii="Gill Sans MT" w:hAnsi="Gill Sans MT"/>
        <w:noProof/>
      </w:rPr>
    </w:sdtEndPr>
    <w:sdtContent>
      <w:p w14:paraId="13326974" w14:textId="51173D5D" w:rsidR="0086685B" w:rsidRPr="00B12864" w:rsidRDefault="0086685B" w:rsidP="0086685B">
        <w:pPr>
          <w:pStyle w:val="Footer"/>
          <w:jc w:val="center"/>
          <w:rPr>
            <w:rFonts w:ascii="Gill Sans MT" w:hAnsi="Gill Sans MT" w:cstheme="minorHAnsi"/>
          </w:rPr>
        </w:pPr>
        <w:r w:rsidRPr="00B12864">
          <w:rPr>
            <w:rFonts w:ascii="Gill Sans MT" w:hAnsi="Gill Sans MT" w:cstheme="minorHAnsi"/>
          </w:rPr>
          <w:t>2</w:t>
        </w:r>
        <w:r w:rsidR="00D96E5B" w:rsidRPr="00B12864">
          <w:rPr>
            <w:rFonts w:ascii="Gill Sans MT" w:hAnsi="Gill Sans MT" w:cstheme="minorHAnsi"/>
          </w:rPr>
          <w:t>2</w:t>
        </w:r>
        <w:r w:rsidRPr="00B12864">
          <w:rPr>
            <w:rFonts w:ascii="Gill Sans MT" w:hAnsi="Gill Sans MT" w:cstheme="minorHAnsi"/>
          </w:rPr>
          <w:t>-CGF-RFA-</w:t>
        </w:r>
        <w:r w:rsidR="007A7DF8" w:rsidRPr="00B12864">
          <w:rPr>
            <w:rFonts w:ascii="Gill Sans MT" w:hAnsi="Gill Sans MT" w:cstheme="minorHAnsi"/>
          </w:rPr>
          <w:t>00</w:t>
        </w:r>
        <w:r w:rsidR="00B12864">
          <w:rPr>
            <w:rFonts w:ascii="Gill Sans MT" w:hAnsi="Gill Sans MT" w:cstheme="minorHAnsi"/>
          </w:rPr>
          <w:t>1</w:t>
        </w:r>
        <w:r w:rsidRPr="00B12864">
          <w:rPr>
            <w:rFonts w:ascii="Gill Sans MT" w:hAnsi="Gill Sans MT" w:cstheme="minorHAnsi"/>
          </w:rPr>
          <w:tab/>
        </w:r>
        <w:r w:rsidRPr="00B12864">
          <w:rPr>
            <w:rFonts w:ascii="Gill Sans MT" w:hAnsi="Gill Sans MT" w:cstheme="minorHAnsi"/>
          </w:rPr>
          <w:fldChar w:fldCharType="begin"/>
        </w:r>
        <w:r w:rsidRPr="00B12864">
          <w:rPr>
            <w:rFonts w:ascii="Gill Sans MT" w:hAnsi="Gill Sans MT" w:cstheme="minorHAnsi"/>
          </w:rPr>
          <w:instrText xml:space="preserve"> PAGE   \* MERGEFORMAT </w:instrText>
        </w:r>
        <w:r w:rsidRPr="00B12864">
          <w:rPr>
            <w:rFonts w:ascii="Gill Sans MT" w:hAnsi="Gill Sans MT" w:cstheme="minorHAnsi"/>
          </w:rPr>
          <w:fldChar w:fldCharType="separate"/>
        </w:r>
        <w:r w:rsidRPr="00B12864">
          <w:rPr>
            <w:rFonts w:ascii="Gill Sans MT" w:hAnsi="Gill Sans MT" w:cstheme="minorHAnsi"/>
            <w:noProof/>
          </w:rPr>
          <w:t>11</w:t>
        </w:r>
        <w:r w:rsidRPr="00B12864">
          <w:rPr>
            <w:rFonts w:ascii="Gill Sans MT" w:hAnsi="Gill Sans MT"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B1D8" w14:textId="77777777" w:rsidR="00F15525" w:rsidRDefault="00F15525" w:rsidP="00CF4DCC">
      <w:pPr>
        <w:spacing w:before="0" w:after="0"/>
      </w:pPr>
      <w:r>
        <w:separator/>
      </w:r>
    </w:p>
  </w:footnote>
  <w:footnote w:type="continuationSeparator" w:id="0">
    <w:p w14:paraId="6ADE8EA2" w14:textId="77777777" w:rsidR="00F15525" w:rsidRDefault="00F15525" w:rsidP="00CF4D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B5B5" w14:textId="3D3BAADF" w:rsidR="002C0D55" w:rsidRPr="002C0D55" w:rsidRDefault="002C0D55" w:rsidP="002C0D55">
    <w:pPr>
      <w:pStyle w:val="Header"/>
      <w:jc w:val="left"/>
      <w:rPr>
        <w:rFonts w:ascii="Gill Sans MT" w:hAnsi="Gill Sans MT"/>
      </w:rPr>
    </w:pPr>
    <w:bookmarkStart w:id="14" w:name="_Toc532218426"/>
    <w:bookmarkStart w:id="15" w:name="_Toc532301576"/>
    <w:bookmarkStart w:id="16" w:name="_Toc54788714"/>
    <w:bookmarkStart w:id="17" w:name="_Toc54788820"/>
    <w:bookmarkStart w:id="18" w:name="_Toc71821236"/>
    <w:bookmarkStart w:id="19" w:name="_Toc71912363"/>
    <w:r w:rsidRPr="002C0D55">
      <w:rPr>
        <w:rFonts w:ascii="Gill Sans MT" w:hAnsi="Gill Sans MT" w:cstheme="majorHAnsi"/>
        <w:b/>
        <w:noProof/>
        <w:color w:val="auto"/>
        <w:sz w:val="32"/>
        <w:szCs w:val="32"/>
      </w:rPr>
      <w:drawing>
        <wp:anchor distT="0" distB="0" distL="114300" distR="114300" simplePos="0" relativeHeight="251659264" behindDoc="0" locked="0" layoutInCell="1" allowOverlap="1" wp14:anchorId="1ABD8453" wp14:editId="1BA94DDE">
          <wp:simplePos x="0" y="0"/>
          <wp:positionH relativeFrom="margin">
            <wp:posOffset>-726244</wp:posOffset>
          </wp:positionH>
          <wp:positionV relativeFrom="margin">
            <wp:posOffset>-723656</wp:posOffset>
          </wp:positionV>
          <wp:extent cx="1891030" cy="613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ontal_RGB_294.png"/>
                  <pic:cNvPicPr/>
                </pic:nvPicPr>
                <pic:blipFill rotWithShape="1">
                  <a:blip r:embed="rId1" cstate="print">
                    <a:extLst>
                      <a:ext uri="{28A0092B-C50C-407E-A947-70E740481C1C}">
                        <a14:useLocalDpi xmlns:a14="http://schemas.microsoft.com/office/drawing/2010/main" val="0"/>
                      </a:ext>
                    </a:extLst>
                  </a:blip>
                  <a:srcRect l="9133" t="13812" r="8874" b="20987"/>
                  <a:stretch/>
                </pic:blipFill>
                <pic:spPr bwMode="auto">
                  <a:xfrm>
                    <a:off x="0" y="0"/>
                    <a:ext cx="1891030" cy="61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4"/>
    <w:bookmarkEnd w:id="15"/>
    <w:bookmarkEnd w:id="16"/>
    <w:bookmarkEnd w:id="17"/>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7902" w14:textId="77777777" w:rsidR="002C0D55" w:rsidRPr="002C0D55" w:rsidRDefault="002C0D55" w:rsidP="002C0D55">
    <w:pPr>
      <w:pStyle w:val="Header"/>
      <w:rPr>
        <w:rFonts w:ascii="Gill Sans MT" w:hAnsi="Gill Sans MT"/>
        <w:caps/>
        <w:color w:val="002060"/>
      </w:rPr>
    </w:pPr>
    <w:r w:rsidRPr="002C0D55">
      <w:rPr>
        <w:rFonts w:ascii="Gill Sans MT" w:hAnsi="Gill Sans MT" w:cstheme="majorHAnsi"/>
        <w:b/>
        <w:caps/>
        <w:noProof/>
        <w:color w:val="002060"/>
        <w:sz w:val="32"/>
        <w:szCs w:val="32"/>
      </w:rPr>
      <w:drawing>
        <wp:anchor distT="0" distB="0" distL="114300" distR="114300" simplePos="0" relativeHeight="251661312" behindDoc="0" locked="0" layoutInCell="1" allowOverlap="1" wp14:anchorId="1887E9F7" wp14:editId="312770F6">
          <wp:simplePos x="0" y="0"/>
          <wp:positionH relativeFrom="margin">
            <wp:posOffset>-726244</wp:posOffset>
          </wp:positionH>
          <wp:positionV relativeFrom="margin">
            <wp:posOffset>-723656</wp:posOffset>
          </wp:positionV>
          <wp:extent cx="1891030" cy="613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ontal_RGB_294.png"/>
                  <pic:cNvPicPr/>
                </pic:nvPicPr>
                <pic:blipFill rotWithShape="1">
                  <a:blip r:embed="rId1" cstate="print">
                    <a:extLst>
                      <a:ext uri="{28A0092B-C50C-407E-A947-70E740481C1C}">
                        <a14:useLocalDpi xmlns:a14="http://schemas.microsoft.com/office/drawing/2010/main" val="0"/>
                      </a:ext>
                    </a:extLst>
                  </a:blip>
                  <a:srcRect l="9133" t="13812" r="8874" b="20987"/>
                  <a:stretch/>
                </pic:blipFill>
                <pic:spPr bwMode="auto">
                  <a:xfrm>
                    <a:off x="0" y="0"/>
                    <a:ext cx="1891030" cy="61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0D55">
      <w:rPr>
        <w:rFonts w:ascii="Gill Sans MT" w:hAnsi="Gill Sans MT"/>
        <w:caps/>
        <w:color w:val="002060"/>
      </w:rPr>
      <w:t>Cambodia Green Future Activity –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D91"/>
    <w:multiLevelType w:val="multilevel"/>
    <w:tmpl w:val="6C489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D3D7C"/>
    <w:multiLevelType w:val="hybridMultilevel"/>
    <w:tmpl w:val="D730F1E6"/>
    <w:lvl w:ilvl="0" w:tplc="FFFFFFFF">
      <w:start w:val="1"/>
      <w:numFmt w:val="upperLetter"/>
      <w:lvlText w:val="%1."/>
      <w:lvlJc w:val="left"/>
      <w:pPr>
        <w:ind w:left="1440" w:hanging="360"/>
      </w:pPr>
    </w:lvl>
    <w:lvl w:ilvl="1" w:tplc="87147E40">
      <w:start w:val="2"/>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04090015">
      <w:start w:val="1"/>
      <w:numFmt w:val="upp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39197A"/>
    <w:multiLevelType w:val="hybridMultilevel"/>
    <w:tmpl w:val="EB5E30C8"/>
    <w:lvl w:ilvl="0" w:tplc="A29EF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2DEA"/>
    <w:multiLevelType w:val="hybridMultilevel"/>
    <w:tmpl w:val="53846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B6B53"/>
    <w:multiLevelType w:val="hybridMultilevel"/>
    <w:tmpl w:val="3BE4F4B6"/>
    <w:lvl w:ilvl="0" w:tplc="3A089B38">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02B71"/>
    <w:multiLevelType w:val="hybridMultilevel"/>
    <w:tmpl w:val="B0FAD76A"/>
    <w:lvl w:ilvl="0" w:tplc="2918FEFC">
      <w:start w:val="1"/>
      <w:numFmt w:val="bullet"/>
      <w:pStyle w:val="Bullets"/>
      <w:lvlText w:val=""/>
      <w:lvlJc w:val="left"/>
      <w:pPr>
        <w:ind w:left="360" w:hanging="360"/>
      </w:pPr>
      <w:rPr>
        <w:rFonts w:ascii="ZapfDingbats" w:hAnsi="ZapfDingbats" w:hint="default"/>
        <w:b w:val="0"/>
        <w:i w:val="0"/>
        <w:caps w:val="0"/>
        <w:strike w:val="0"/>
        <w:dstrike w:val="0"/>
        <w:vanish w:val="0"/>
        <w:color w:val="003867"/>
        <w:position w:val="3"/>
        <w:sz w:val="14"/>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47111"/>
    <w:multiLevelType w:val="hybridMultilevel"/>
    <w:tmpl w:val="F2A2EF76"/>
    <w:lvl w:ilvl="0" w:tplc="09C05A50">
      <w:start w:val="1"/>
      <w:numFmt w:val="bullet"/>
      <w:lvlText w:val=""/>
      <w:lvlJc w:val="left"/>
      <w:pPr>
        <w:ind w:left="725" w:hanging="360"/>
      </w:pPr>
      <w:rPr>
        <w:rFonts w:ascii="Symbol" w:hAnsi="Symbol" w:hint="default"/>
        <w:color w:val="auto"/>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27CC6"/>
    <w:multiLevelType w:val="hybridMultilevel"/>
    <w:tmpl w:val="EDAA5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4A300A"/>
    <w:multiLevelType w:val="hybridMultilevel"/>
    <w:tmpl w:val="6D68C6E6"/>
    <w:lvl w:ilvl="0" w:tplc="8F727748">
      <w:start w:val="1"/>
      <w:numFmt w:val="lowerRoman"/>
      <w:pStyle w:val="BulletNumber1"/>
      <w:lvlText w:val="%1."/>
      <w:lvlJc w:val="left"/>
      <w:pPr>
        <w:tabs>
          <w:tab w:val="num" w:pos="216"/>
        </w:tabs>
        <w:ind w:left="216" w:hanging="216"/>
      </w:pPr>
      <w:rPr>
        <w:rFonts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929B7"/>
    <w:multiLevelType w:val="hybridMultilevel"/>
    <w:tmpl w:val="5428F856"/>
    <w:lvl w:ilvl="0" w:tplc="19E00352">
      <w:start w:val="1"/>
      <w:numFmt w:val="decimal"/>
      <w:lvlText w:val="%1."/>
      <w:lvlJc w:val="left"/>
      <w:pPr>
        <w:ind w:left="1080" w:hanging="360"/>
      </w:pPr>
      <w:rPr>
        <w:rFonts w:hint="default"/>
        <w:b/>
        <w:bCs/>
        <w:i/>
        <w:iCs/>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48567DEA">
      <w:start w:val="1"/>
      <w:numFmt w:val="upperLetter"/>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75FCB"/>
    <w:multiLevelType w:val="hybridMultilevel"/>
    <w:tmpl w:val="D9704316"/>
    <w:lvl w:ilvl="0" w:tplc="2868A468">
      <w:start w:val="1"/>
      <w:numFmt w:val="decimal"/>
      <w:lvlText w:val="%1."/>
      <w:lvlJc w:val="left"/>
      <w:pPr>
        <w:ind w:left="467" w:hanging="360"/>
      </w:pPr>
      <w:rPr>
        <w:rFonts w:ascii="Gill Sans MT" w:hAnsi="Gill Sans MT" w:cstheme="minorHAnsi" w:hint="default"/>
        <w:sz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3" w15:restartNumberingAfterBreak="0">
    <w:nsid w:val="410E76AA"/>
    <w:multiLevelType w:val="hybridMultilevel"/>
    <w:tmpl w:val="2E200BB6"/>
    <w:lvl w:ilvl="0" w:tplc="6042179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42179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15AE6"/>
    <w:multiLevelType w:val="hybridMultilevel"/>
    <w:tmpl w:val="A65A4A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871CC7"/>
    <w:multiLevelType w:val="hybridMultilevel"/>
    <w:tmpl w:val="61EE4E7A"/>
    <w:lvl w:ilvl="0" w:tplc="2E56125A">
      <w:start w:val="1"/>
      <w:numFmt w:val="bullet"/>
      <w:lvlText w:val=""/>
      <w:lvlJc w:val="left"/>
      <w:pPr>
        <w:ind w:left="46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D43EE"/>
    <w:multiLevelType w:val="multilevel"/>
    <w:tmpl w:val="762CECEC"/>
    <w:lvl w:ilvl="0">
      <w:start w:val="1"/>
      <w:numFmt w:val="bullet"/>
      <w:pStyle w:val="ListContinue"/>
      <w:lvlText w:val="●"/>
      <w:lvlJc w:val="left"/>
      <w:pPr>
        <w:tabs>
          <w:tab w:val="num" w:pos="340"/>
        </w:tabs>
        <w:ind w:left="340" w:hanging="340"/>
      </w:pPr>
      <w:rPr>
        <w:rFonts w:ascii="Arial Unicode MS" w:eastAsia="Arial Unicode MS" w:hint="eastAsia"/>
        <w:sz w:val="18"/>
      </w:rPr>
    </w:lvl>
    <w:lvl w:ilvl="1">
      <w:start w:val="1"/>
      <w:numFmt w:val="bullet"/>
      <w:pStyle w:val="ListContinue2"/>
      <w:lvlText w:val="◎"/>
      <w:lvlJc w:val="left"/>
      <w:pPr>
        <w:tabs>
          <w:tab w:val="num" w:pos="680"/>
        </w:tabs>
        <w:ind w:left="680" w:hanging="340"/>
      </w:pPr>
      <w:rPr>
        <w:rFonts w:ascii="Arial Unicode MS" w:eastAsia="Arial Unicode MS" w:hint="eastAsia"/>
        <w:sz w:val="18"/>
      </w:rPr>
    </w:lvl>
    <w:lvl w:ilvl="2">
      <w:start w:val="1"/>
      <w:numFmt w:val="bullet"/>
      <w:pStyle w:val="ListContinue3"/>
      <w:lvlText w:val="○"/>
      <w:lvlJc w:val="left"/>
      <w:pPr>
        <w:tabs>
          <w:tab w:val="num" w:pos="1021"/>
        </w:tabs>
        <w:ind w:left="1021" w:hanging="341"/>
      </w:pPr>
      <w:rPr>
        <w:rFonts w:ascii="Arial Unicode MS" w:eastAsia="Arial Unicode MS" w:hint="eastAsia"/>
        <w:sz w:val="18"/>
      </w:rPr>
    </w:lvl>
    <w:lvl w:ilvl="3">
      <w:start w:val="1"/>
      <w:numFmt w:val="bullet"/>
      <w:pStyle w:val="ListContinue4"/>
      <w:lvlText w:val="‐"/>
      <w:lvlJc w:val="left"/>
      <w:pPr>
        <w:tabs>
          <w:tab w:val="num" w:pos="1361"/>
        </w:tabs>
        <w:ind w:left="1361" w:hanging="340"/>
      </w:pPr>
      <w:rPr>
        <w:rFonts w:ascii="Arial Unicode MS" w:eastAsia="Arial Unicode MS" w:hint="eastAsia"/>
        <w:sz w:val="18"/>
      </w:rPr>
    </w:lvl>
    <w:lvl w:ilvl="4">
      <w:start w:val="1"/>
      <w:numFmt w:val="bullet"/>
      <w:pStyle w:val="ListContinue5"/>
      <w:lvlText w:val="．"/>
      <w:lvlJc w:val="left"/>
      <w:pPr>
        <w:tabs>
          <w:tab w:val="num" w:pos="1701"/>
        </w:tabs>
        <w:ind w:left="1701" w:hanging="340"/>
      </w:pPr>
      <w:rPr>
        <w:rFonts w:ascii="Arial Unicode MS" w:eastAsia="Arial Unicode MS" w:hint="eastAsia"/>
        <w:sz w:val="18"/>
      </w:rPr>
    </w:lvl>
    <w:lvl w:ilvl="5">
      <w:start w:val="1"/>
      <w:numFmt w:val="bullet"/>
      <w:lvlText w:val=""/>
      <w:lvlJc w:val="left"/>
      <w:pPr>
        <w:tabs>
          <w:tab w:val="num" w:pos="4221"/>
        </w:tabs>
        <w:ind w:left="4221" w:hanging="360"/>
      </w:pPr>
      <w:rPr>
        <w:rFonts w:ascii="Wingdings" w:hAnsi="Wingdings" w:hint="default"/>
      </w:rPr>
    </w:lvl>
    <w:lvl w:ilvl="6">
      <w:start w:val="1"/>
      <w:numFmt w:val="bullet"/>
      <w:lvlText w:val=""/>
      <w:lvlJc w:val="left"/>
      <w:pPr>
        <w:tabs>
          <w:tab w:val="num" w:pos="4581"/>
        </w:tabs>
        <w:ind w:left="4581" w:hanging="360"/>
      </w:pPr>
      <w:rPr>
        <w:rFonts w:ascii="Wingdings" w:hAnsi="Wingdings" w:hint="default"/>
      </w:rPr>
    </w:lvl>
    <w:lvl w:ilvl="7">
      <w:start w:val="1"/>
      <w:numFmt w:val="bullet"/>
      <w:lvlText w:val=""/>
      <w:lvlJc w:val="left"/>
      <w:pPr>
        <w:tabs>
          <w:tab w:val="num" w:pos="4941"/>
        </w:tabs>
        <w:ind w:left="4941" w:hanging="360"/>
      </w:pPr>
      <w:rPr>
        <w:rFonts w:ascii="Symbol" w:hAnsi="Symbol" w:hint="default"/>
      </w:rPr>
    </w:lvl>
    <w:lvl w:ilvl="8">
      <w:start w:val="1"/>
      <w:numFmt w:val="bullet"/>
      <w:lvlText w:val=""/>
      <w:lvlJc w:val="left"/>
      <w:pPr>
        <w:tabs>
          <w:tab w:val="num" w:pos="5301"/>
        </w:tabs>
        <w:ind w:left="5301" w:hanging="360"/>
      </w:pPr>
      <w:rPr>
        <w:rFonts w:ascii="Symbol" w:hAnsi="Symbol" w:hint="default"/>
      </w:rPr>
    </w:lvl>
  </w:abstractNum>
  <w:abstractNum w:abstractNumId="17"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22818"/>
    <w:multiLevelType w:val="hybridMultilevel"/>
    <w:tmpl w:val="D2F45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60E44"/>
    <w:multiLevelType w:val="hybridMultilevel"/>
    <w:tmpl w:val="D04A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820B40"/>
    <w:multiLevelType w:val="hybridMultilevel"/>
    <w:tmpl w:val="A25C30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B16A9"/>
    <w:multiLevelType w:val="hybridMultilevel"/>
    <w:tmpl w:val="D9BC8B72"/>
    <w:lvl w:ilvl="0" w:tplc="CBC861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E5777"/>
    <w:multiLevelType w:val="hybridMultilevel"/>
    <w:tmpl w:val="83001B84"/>
    <w:lvl w:ilvl="0" w:tplc="3A089B38">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7123A"/>
    <w:multiLevelType w:val="hybridMultilevel"/>
    <w:tmpl w:val="304C56E0"/>
    <w:lvl w:ilvl="0" w:tplc="3C2A64E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4" w15:restartNumberingAfterBreak="0">
    <w:nsid w:val="61E84363"/>
    <w:multiLevelType w:val="hybridMultilevel"/>
    <w:tmpl w:val="2E8E617C"/>
    <w:lvl w:ilvl="0" w:tplc="8A94ED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76BE1"/>
    <w:multiLevelType w:val="hybridMultilevel"/>
    <w:tmpl w:val="C3D2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E0E24"/>
    <w:multiLevelType w:val="hybridMultilevel"/>
    <w:tmpl w:val="8076D2BA"/>
    <w:lvl w:ilvl="0" w:tplc="E54408EA">
      <w:start w:val="1"/>
      <w:numFmt w:val="upperLetter"/>
      <w:lvlText w:val="%1."/>
      <w:lvlJc w:val="left"/>
      <w:pPr>
        <w:ind w:left="360" w:hanging="360"/>
      </w:pPr>
      <w:rPr>
        <w:rFonts w:hint="default"/>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F15C1D"/>
    <w:multiLevelType w:val="hybridMultilevel"/>
    <w:tmpl w:val="3A5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0746DD"/>
    <w:multiLevelType w:val="hybridMultilevel"/>
    <w:tmpl w:val="DEE0F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E166B0"/>
    <w:multiLevelType w:val="hybridMultilevel"/>
    <w:tmpl w:val="5236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43BE8"/>
    <w:multiLevelType w:val="hybridMultilevel"/>
    <w:tmpl w:val="92D0BE38"/>
    <w:lvl w:ilvl="0" w:tplc="619C3D92">
      <w:start w:val="1"/>
      <w:numFmt w:val="lowerLetter"/>
      <w:lvlText w:val="%1."/>
      <w:lvlJc w:val="left"/>
      <w:pPr>
        <w:ind w:left="1350" w:hanging="360"/>
      </w:pPr>
    </w:lvl>
    <w:lvl w:ilvl="1" w:tplc="04090019">
      <w:start w:val="1"/>
      <w:numFmt w:val="lowerLetter"/>
      <w:lvlText w:val="%2."/>
      <w:lvlJc w:val="left"/>
      <w:pPr>
        <w:ind w:left="2070" w:hanging="360"/>
      </w:pPr>
    </w:lvl>
    <w:lvl w:ilvl="2" w:tplc="114E41F6">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65231793">
    <w:abstractNumId w:val="33"/>
  </w:num>
  <w:num w:numId="2" w16cid:durableId="164562050">
    <w:abstractNumId w:val="8"/>
  </w:num>
  <w:num w:numId="3" w16cid:durableId="808402474">
    <w:abstractNumId w:val="4"/>
  </w:num>
  <w:num w:numId="4" w16cid:durableId="1615018710">
    <w:abstractNumId w:val="6"/>
  </w:num>
  <w:num w:numId="5" w16cid:durableId="1777405545">
    <w:abstractNumId w:val="29"/>
  </w:num>
  <w:num w:numId="6" w16cid:durableId="2112429842">
    <w:abstractNumId w:val="32"/>
  </w:num>
  <w:num w:numId="7" w16cid:durableId="947271892">
    <w:abstractNumId w:val="28"/>
  </w:num>
  <w:num w:numId="8" w16cid:durableId="249971392">
    <w:abstractNumId w:val="17"/>
  </w:num>
  <w:num w:numId="9" w16cid:durableId="854736204">
    <w:abstractNumId w:val="5"/>
  </w:num>
  <w:num w:numId="10" w16cid:durableId="1757170265">
    <w:abstractNumId w:val="10"/>
  </w:num>
  <w:num w:numId="11" w16cid:durableId="173229187">
    <w:abstractNumId w:val="16"/>
  </w:num>
  <w:num w:numId="12" w16cid:durableId="1359164801">
    <w:abstractNumId w:val="22"/>
  </w:num>
  <w:num w:numId="13" w16cid:durableId="432438958">
    <w:abstractNumId w:val="13"/>
  </w:num>
  <w:num w:numId="14" w16cid:durableId="1509784073">
    <w:abstractNumId w:val="18"/>
  </w:num>
  <w:num w:numId="15" w16cid:durableId="182523780">
    <w:abstractNumId w:val="9"/>
  </w:num>
  <w:num w:numId="16" w16cid:durableId="347365779">
    <w:abstractNumId w:val="0"/>
  </w:num>
  <w:num w:numId="17" w16cid:durableId="1239821941">
    <w:abstractNumId w:val="25"/>
  </w:num>
  <w:num w:numId="18" w16cid:durableId="63719837">
    <w:abstractNumId w:val="12"/>
  </w:num>
  <w:num w:numId="19" w16cid:durableId="544678444">
    <w:abstractNumId w:val="23"/>
  </w:num>
  <w:num w:numId="20" w16cid:durableId="1190532349">
    <w:abstractNumId w:val="31"/>
  </w:num>
  <w:num w:numId="21" w16cid:durableId="1107508164">
    <w:abstractNumId w:val="19"/>
  </w:num>
  <w:num w:numId="22" w16cid:durableId="1691563225">
    <w:abstractNumId w:val="15"/>
  </w:num>
  <w:num w:numId="23" w16cid:durableId="318734294">
    <w:abstractNumId w:val="3"/>
  </w:num>
  <w:num w:numId="24" w16cid:durableId="1215313032">
    <w:abstractNumId w:val="27"/>
  </w:num>
  <w:num w:numId="25" w16cid:durableId="916523886">
    <w:abstractNumId w:val="11"/>
  </w:num>
  <w:num w:numId="26" w16cid:durableId="1963001426">
    <w:abstractNumId w:val="7"/>
  </w:num>
  <w:num w:numId="27" w16cid:durableId="476992867">
    <w:abstractNumId w:val="30"/>
  </w:num>
  <w:num w:numId="28" w16cid:durableId="1400520999">
    <w:abstractNumId w:val="14"/>
  </w:num>
  <w:num w:numId="29" w16cid:durableId="2052339854">
    <w:abstractNumId w:val="20"/>
  </w:num>
  <w:num w:numId="30" w16cid:durableId="54284977">
    <w:abstractNumId w:val="1"/>
  </w:num>
  <w:num w:numId="31" w16cid:durableId="460728130">
    <w:abstractNumId w:val="26"/>
  </w:num>
  <w:num w:numId="32" w16cid:durableId="1877618556">
    <w:abstractNumId w:val="21"/>
  </w:num>
  <w:num w:numId="33" w16cid:durableId="2087527364">
    <w:abstractNumId w:val="24"/>
  </w:num>
  <w:num w:numId="34" w16cid:durableId="2399036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A9"/>
    <w:rsid w:val="0000089F"/>
    <w:rsid w:val="00000923"/>
    <w:rsid w:val="000017EE"/>
    <w:rsid w:val="000043F3"/>
    <w:rsid w:val="000065C0"/>
    <w:rsid w:val="00006B6A"/>
    <w:rsid w:val="000078CB"/>
    <w:rsid w:val="000108D8"/>
    <w:rsid w:val="00010C7B"/>
    <w:rsid w:val="0001150A"/>
    <w:rsid w:val="00012873"/>
    <w:rsid w:val="00012A7D"/>
    <w:rsid w:val="000166C6"/>
    <w:rsid w:val="00022F1B"/>
    <w:rsid w:val="000240FE"/>
    <w:rsid w:val="00024FD7"/>
    <w:rsid w:val="00027CAE"/>
    <w:rsid w:val="00030D40"/>
    <w:rsid w:val="000310DD"/>
    <w:rsid w:val="00036064"/>
    <w:rsid w:val="0004335A"/>
    <w:rsid w:val="0004369D"/>
    <w:rsid w:val="00044486"/>
    <w:rsid w:val="00045999"/>
    <w:rsid w:val="00046CB9"/>
    <w:rsid w:val="000471D8"/>
    <w:rsid w:val="000475A1"/>
    <w:rsid w:val="00051706"/>
    <w:rsid w:val="000521D4"/>
    <w:rsid w:val="0005322D"/>
    <w:rsid w:val="00053AC4"/>
    <w:rsid w:val="00054069"/>
    <w:rsid w:val="00054CF9"/>
    <w:rsid w:val="00055C46"/>
    <w:rsid w:val="00056757"/>
    <w:rsid w:val="00057DDB"/>
    <w:rsid w:val="00060581"/>
    <w:rsid w:val="00060FAD"/>
    <w:rsid w:val="0006188D"/>
    <w:rsid w:val="00061C49"/>
    <w:rsid w:val="00061F77"/>
    <w:rsid w:val="00064214"/>
    <w:rsid w:val="00064E02"/>
    <w:rsid w:val="00064E83"/>
    <w:rsid w:val="00065E70"/>
    <w:rsid w:val="00066866"/>
    <w:rsid w:val="0007139A"/>
    <w:rsid w:val="000757A3"/>
    <w:rsid w:val="00076AD3"/>
    <w:rsid w:val="00076D06"/>
    <w:rsid w:val="000771AB"/>
    <w:rsid w:val="00080CA2"/>
    <w:rsid w:val="00081067"/>
    <w:rsid w:val="000827AB"/>
    <w:rsid w:val="00083C92"/>
    <w:rsid w:val="000859B0"/>
    <w:rsid w:val="00085A40"/>
    <w:rsid w:val="000879C3"/>
    <w:rsid w:val="000911B3"/>
    <w:rsid w:val="00092094"/>
    <w:rsid w:val="000921DC"/>
    <w:rsid w:val="000922EE"/>
    <w:rsid w:val="00092BCF"/>
    <w:rsid w:val="00093E9E"/>
    <w:rsid w:val="00095BF7"/>
    <w:rsid w:val="00095CB8"/>
    <w:rsid w:val="00096061"/>
    <w:rsid w:val="00096B59"/>
    <w:rsid w:val="00097572"/>
    <w:rsid w:val="00097810"/>
    <w:rsid w:val="000A0362"/>
    <w:rsid w:val="000A06EE"/>
    <w:rsid w:val="000A1165"/>
    <w:rsid w:val="000A24C1"/>
    <w:rsid w:val="000A33BD"/>
    <w:rsid w:val="000A6506"/>
    <w:rsid w:val="000A6C73"/>
    <w:rsid w:val="000B023B"/>
    <w:rsid w:val="000B093C"/>
    <w:rsid w:val="000B14A2"/>
    <w:rsid w:val="000B1780"/>
    <w:rsid w:val="000C0378"/>
    <w:rsid w:val="000C1506"/>
    <w:rsid w:val="000C4274"/>
    <w:rsid w:val="000C5A95"/>
    <w:rsid w:val="000C6915"/>
    <w:rsid w:val="000C6C4A"/>
    <w:rsid w:val="000C7FC6"/>
    <w:rsid w:val="000D3D59"/>
    <w:rsid w:val="000D4248"/>
    <w:rsid w:val="000D6438"/>
    <w:rsid w:val="000D6637"/>
    <w:rsid w:val="000D6CAB"/>
    <w:rsid w:val="000E449F"/>
    <w:rsid w:val="000E48A4"/>
    <w:rsid w:val="000E5547"/>
    <w:rsid w:val="000E5E86"/>
    <w:rsid w:val="000E65AE"/>
    <w:rsid w:val="000E6798"/>
    <w:rsid w:val="000E7E01"/>
    <w:rsid w:val="000F060D"/>
    <w:rsid w:val="000F164C"/>
    <w:rsid w:val="000F2153"/>
    <w:rsid w:val="000F30C1"/>
    <w:rsid w:val="000F3E08"/>
    <w:rsid w:val="000F5D4C"/>
    <w:rsid w:val="000F600C"/>
    <w:rsid w:val="000F671A"/>
    <w:rsid w:val="00100E94"/>
    <w:rsid w:val="0010277B"/>
    <w:rsid w:val="00102849"/>
    <w:rsid w:val="00102A5D"/>
    <w:rsid w:val="0010344E"/>
    <w:rsid w:val="00103FDC"/>
    <w:rsid w:val="001056CA"/>
    <w:rsid w:val="00105F77"/>
    <w:rsid w:val="0010754C"/>
    <w:rsid w:val="00110EC0"/>
    <w:rsid w:val="00111EB1"/>
    <w:rsid w:val="0011493C"/>
    <w:rsid w:val="00115B32"/>
    <w:rsid w:val="00116054"/>
    <w:rsid w:val="0011614D"/>
    <w:rsid w:val="001168F9"/>
    <w:rsid w:val="00120D16"/>
    <w:rsid w:val="00122108"/>
    <w:rsid w:val="00123DB1"/>
    <w:rsid w:val="0012489A"/>
    <w:rsid w:val="001256BE"/>
    <w:rsid w:val="001265DF"/>
    <w:rsid w:val="00130EC2"/>
    <w:rsid w:val="00131E08"/>
    <w:rsid w:val="0013302F"/>
    <w:rsid w:val="0013665C"/>
    <w:rsid w:val="00137567"/>
    <w:rsid w:val="0014195A"/>
    <w:rsid w:val="00142EED"/>
    <w:rsid w:val="00142F70"/>
    <w:rsid w:val="00143DFB"/>
    <w:rsid w:val="00143EB5"/>
    <w:rsid w:val="00144736"/>
    <w:rsid w:val="001454F8"/>
    <w:rsid w:val="00145591"/>
    <w:rsid w:val="001459D0"/>
    <w:rsid w:val="00147033"/>
    <w:rsid w:val="001518F9"/>
    <w:rsid w:val="00152C40"/>
    <w:rsid w:val="00153D34"/>
    <w:rsid w:val="00154E10"/>
    <w:rsid w:val="00155354"/>
    <w:rsid w:val="0015577A"/>
    <w:rsid w:val="00155A95"/>
    <w:rsid w:val="00155B75"/>
    <w:rsid w:val="00155C04"/>
    <w:rsid w:val="00155F2A"/>
    <w:rsid w:val="00157845"/>
    <w:rsid w:val="0016047D"/>
    <w:rsid w:val="001615F4"/>
    <w:rsid w:val="0016184B"/>
    <w:rsid w:val="00161F49"/>
    <w:rsid w:val="00164DFA"/>
    <w:rsid w:val="0016670E"/>
    <w:rsid w:val="00167015"/>
    <w:rsid w:val="001671D4"/>
    <w:rsid w:val="0016755F"/>
    <w:rsid w:val="00170D66"/>
    <w:rsid w:val="001713EF"/>
    <w:rsid w:val="0017153D"/>
    <w:rsid w:val="001718DF"/>
    <w:rsid w:val="00171F8D"/>
    <w:rsid w:val="00172710"/>
    <w:rsid w:val="00172A49"/>
    <w:rsid w:val="00176A1D"/>
    <w:rsid w:val="00177951"/>
    <w:rsid w:val="00177E3E"/>
    <w:rsid w:val="001811CC"/>
    <w:rsid w:val="00181F77"/>
    <w:rsid w:val="0018279D"/>
    <w:rsid w:val="00182FA2"/>
    <w:rsid w:val="001840C0"/>
    <w:rsid w:val="00184AD1"/>
    <w:rsid w:val="001879CC"/>
    <w:rsid w:val="00190672"/>
    <w:rsid w:val="00191A0A"/>
    <w:rsid w:val="0019376B"/>
    <w:rsid w:val="00193C93"/>
    <w:rsid w:val="00193EC4"/>
    <w:rsid w:val="001945FA"/>
    <w:rsid w:val="0019490F"/>
    <w:rsid w:val="001949FA"/>
    <w:rsid w:val="0019598C"/>
    <w:rsid w:val="00195AC0"/>
    <w:rsid w:val="00195BB4"/>
    <w:rsid w:val="0019621D"/>
    <w:rsid w:val="00197F4A"/>
    <w:rsid w:val="001A02C5"/>
    <w:rsid w:val="001A155B"/>
    <w:rsid w:val="001A2356"/>
    <w:rsid w:val="001A2C58"/>
    <w:rsid w:val="001A45A6"/>
    <w:rsid w:val="001A768F"/>
    <w:rsid w:val="001A7D34"/>
    <w:rsid w:val="001B2A89"/>
    <w:rsid w:val="001B2B62"/>
    <w:rsid w:val="001B3A7E"/>
    <w:rsid w:val="001B4693"/>
    <w:rsid w:val="001C12FD"/>
    <w:rsid w:val="001C326E"/>
    <w:rsid w:val="001C5AED"/>
    <w:rsid w:val="001C68DD"/>
    <w:rsid w:val="001C7D73"/>
    <w:rsid w:val="001D04B8"/>
    <w:rsid w:val="001D1602"/>
    <w:rsid w:val="001D1711"/>
    <w:rsid w:val="001D1BF5"/>
    <w:rsid w:val="001D50EC"/>
    <w:rsid w:val="001D72D0"/>
    <w:rsid w:val="001E1F1D"/>
    <w:rsid w:val="001E3555"/>
    <w:rsid w:val="001E5508"/>
    <w:rsid w:val="001E5C78"/>
    <w:rsid w:val="001E7CA3"/>
    <w:rsid w:val="001F0C47"/>
    <w:rsid w:val="001F2548"/>
    <w:rsid w:val="001F3998"/>
    <w:rsid w:val="001F39BC"/>
    <w:rsid w:val="001F475B"/>
    <w:rsid w:val="001F4E52"/>
    <w:rsid w:val="002008E0"/>
    <w:rsid w:val="002012FB"/>
    <w:rsid w:val="00201303"/>
    <w:rsid w:val="00202C70"/>
    <w:rsid w:val="0020461D"/>
    <w:rsid w:val="002067E8"/>
    <w:rsid w:val="00211A65"/>
    <w:rsid w:val="00213912"/>
    <w:rsid w:val="002140D0"/>
    <w:rsid w:val="00214E17"/>
    <w:rsid w:val="00215F4E"/>
    <w:rsid w:val="00216B74"/>
    <w:rsid w:val="002171F3"/>
    <w:rsid w:val="00217DD9"/>
    <w:rsid w:val="00220227"/>
    <w:rsid w:val="00220E03"/>
    <w:rsid w:val="00223317"/>
    <w:rsid w:val="00225AAF"/>
    <w:rsid w:val="0022767B"/>
    <w:rsid w:val="00230F54"/>
    <w:rsid w:val="002311CD"/>
    <w:rsid w:val="0023161E"/>
    <w:rsid w:val="00232110"/>
    <w:rsid w:val="0023261E"/>
    <w:rsid w:val="00233831"/>
    <w:rsid w:val="0023389A"/>
    <w:rsid w:val="00233F8E"/>
    <w:rsid w:val="00240EDF"/>
    <w:rsid w:val="0024162B"/>
    <w:rsid w:val="0024198D"/>
    <w:rsid w:val="002447AE"/>
    <w:rsid w:val="00244910"/>
    <w:rsid w:val="00245A02"/>
    <w:rsid w:val="00245B3D"/>
    <w:rsid w:val="00247D0A"/>
    <w:rsid w:val="0025243D"/>
    <w:rsid w:val="002525D8"/>
    <w:rsid w:val="002527F9"/>
    <w:rsid w:val="00252E01"/>
    <w:rsid w:val="00252EB5"/>
    <w:rsid w:val="0025452F"/>
    <w:rsid w:val="00254757"/>
    <w:rsid w:val="00254774"/>
    <w:rsid w:val="00256874"/>
    <w:rsid w:val="0026014E"/>
    <w:rsid w:val="00264BE6"/>
    <w:rsid w:val="002659E0"/>
    <w:rsid w:val="00265B4B"/>
    <w:rsid w:val="00266E31"/>
    <w:rsid w:val="002676C8"/>
    <w:rsid w:val="00267B3D"/>
    <w:rsid w:val="00267E05"/>
    <w:rsid w:val="002704A9"/>
    <w:rsid w:val="002720F7"/>
    <w:rsid w:val="00272D55"/>
    <w:rsid w:val="00272D68"/>
    <w:rsid w:val="00275BB5"/>
    <w:rsid w:val="00276B73"/>
    <w:rsid w:val="00277B63"/>
    <w:rsid w:val="00277B7F"/>
    <w:rsid w:val="002827F1"/>
    <w:rsid w:val="00286BE8"/>
    <w:rsid w:val="00292C68"/>
    <w:rsid w:val="00293645"/>
    <w:rsid w:val="00294339"/>
    <w:rsid w:val="00296813"/>
    <w:rsid w:val="00297717"/>
    <w:rsid w:val="00297D15"/>
    <w:rsid w:val="002A268C"/>
    <w:rsid w:val="002A2833"/>
    <w:rsid w:val="002A7E2F"/>
    <w:rsid w:val="002B0F24"/>
    <w:rsid w:val="002B12B8"/>
    <w:rsid w:val="002B177A"/>
    <w:rsid w:val="002B319D"/>
    <w:rsid w:val="002B3338"/>
    <w:rsid w:val="002B5D0E"/>
    <w:rsid w:val="002B74CA"/>
    <w:rsid w:val="002B7A13"/>
    <w:rsid w:val="002C0132"/>
    <w:rsid w:val="002C0D55"/>
    <w:rsid w:val="002C4168"/>
    <w:rsid w:val="002C4F38"/>
    <w:rsid w:val="002C524F"/>
    <w:rsid w:val="002C53E5"/>
    <w:rsid w:val="002D0F88"/>
    <w:rsid w:val="002D1270"/>
    <w:rsid w:val="002D3C4C"/>
    <w:rsid w:val="002D4779"/>
    <w:rsid w:val="002D4BA1"/>
    <w:rsid w:val="002D698B"/>
    <w:rsid w:val="002D7162"/>
    <w:rsid w:val="002D76B3"/>
    <w:rsid w:val="002D7D8F"/>
    <w:rsid w:val="002E39A0"/>
    <w:rsid w:val="002E41F6"/>
    <w:rsid w:val="00300933"/>
    <w:rsid w:val="0030210B"/>
    <w:rsid w:val="00303FE0"/>
    <w:rsid w:val="003049D3"/>
    <w:rsid w:val="003049FD"/>
    <w:rsid w:val="00305AA1"/>
    <w:rsid w:val="003062E4"/>
    <w:rsid w:val="00311B9D"/>
    <w:rsid w:val="00311BDF"/>
    <w:rsid w:val="00312F4B"/>
    <w:rsid w:val="0031475E"/>
    <w:rsid w:val="0031535E"/>
    <w:rsid w:val="00323825"/>
    <w:rsid w:val="003256B9"/>
    <w:rsid w:val="00326085"/>
    <w:rsid w:val="00326B1B"/>
    <w:rsid w:val="0032756E"/>
    <w:rsid w:val="00327CFA"/>
    <w:rsid w:val="00327FB3"/>
    <w:rsid w:val="00330361"/>
    <w:rsid w:val="003317F1"/>
    <w:rsid w:val="0033285A"/>
    <w:rsid w:val="00333576"/>
    <w:rsid w:val="003336CE"/>
    <w:rsid w:val="00334B1E"/>
    <w:rsid w:val="00335170"/>
    <w:rsid w:val="003358EB"/>
    <w:rsid w:val="00340505"/>
    <w:rsid w:val="00340670"/>
    <w:rsid w:val="003407B2"/>
    <w:rsid w:val="003410B6"/>
    <w:rsid w:val="00342161"/>
    <w:rsid w:val="003439B9"/>
    <w:rsid w:val="0034442F"/>
    <w:rsid w:val="003465E5"/>
    <w:rsid w:val="003503A9"/>
    <w:rsid w:val="0035064C"/>
    <w:rsid w:val="00352549"/>
    <w:rsid w:val="00352622"/>
    <w:rsid w:val="003530EB"/>
    <w:rsid w:val="0035418D"/>
    <w:rsid w:val="0035483E"/>
    <w:rsid w:val="0035699B"/>
    <w:rsid w:val="003603D6"/>
    <w:rsid w:val="00360AF2"/>
    <w:rsid w:val="00360E0C"/>
    <w:rsid w:val="00364810"/>
    <w:rsid w:val="0036636B"/>
    <w:rsid w:val="003663FE"/>
    <w:rsid w:val="00366559"/>
    <w:rsid w:val="0037128D"/>
    <w:rsid w:val="00371A93"/>
    <w:rsid w:val="003745B0"/>
    <w:rsid w:val="00374790"/>
    <w:rsid w:val="00374DA2"/>
    <w:rsid w:val="0037503B"/>
    <w:rsid w:val="003808EB"/>
    <w:rsid w:val="0038123B"/>
    <w:rsid w:val="0038139D"/>
    <w:rsid w:val="00382B4F"/>
    <w:rsid w:val="003838E2"/>
    <w:rsid w:val="003901BA"/>
    <w:rsid w:val="003919E6"/>
    <w:rsid w:val="00391C05"/>
    <w:rsid w:val="003938F6"/>
    <w:rsid w:val="00393F0D"/>
    <w:rsid w:val="00394F7D"/>
    <w:rsid w:val="0039724D"/>
    <w:rsid w:val="00397365"/>
    <w:rsid w:val="003A24CE"/>
    <w:rsid w:val="003A25EA"/>
    <w:rsid w:val="003A688D"/>
    <w:rsid w:val="003A700C"/>
    <w:rsid w:val="003B0979"/>
    <w:rsid w:val="003B15AA"/>
    <w:rsid w:val="003B1658"/>
    <w:rsid w:val="003B3B10"/>
    <w:rsid w:val="003B56B0"/>
    <w:rsid w:val="003B6793"/>
    <w:rsid w:val="003C00E6"/>
    <w:rsid w:val="003C040E"/>
    <w:rsid w:val="003C0C1D"/>
    <w:rsid w:val="003C1088"/>
    <w:rsid w:val="003C141B"/>
    <w:rsid w:val="003C33F9"/>
    <w:rsid w:val="003C3FD1"/>
    <w:rsid w:val="003C4409"/>
    <w:rsid w:val="003C516F"/>
    <w:rsid w:val="003C7E81"/>
    <w:rsid w:val="003D1CB0"/>
    <w:rsid w:val="003D1CDC"/>
    <w:rsid w:val="003D4B68"/>
    <w:rsid w:val="003D7DF1"/>
    <w:rsid w:val="003E0EF2"/>
    <w:rsid w:val="003E548A"/>
    <w:rsid w:val="003F4076"/>
    <w:rsid w:val="003F4A71"/>
    <w:rsid w:val="003F50D5"/>
    <w:rsid w:val="003F61D4"/>
    <w:rsid w:val="003F6BA6"/>
    <w:rsid w:val="00400750"/>
    <w:rsid w:val="0040131B"/>
    <w:rsid w:val="00404972"/>
    <w:rsid w:val="004066CD"/>
    <w:rsid w:val="00406973"/>
    <w:rsid w:val="004102C1"/>
    <w:rsid w:val="004107D6"/>
    <w:rsid w:val="00411158"/>
    <w:rsid w:val="00412375"/>
    <w:rsid w:val="00412C92"/>
    <w:rsid w:val="00413387"/>
    <w:rsid w:val="00414215"/>
    <w:rsid w:val="00416301"/>
    <w:rsid w:val="0041740C"/>
    <w:rsid w:val="00417DE4"/>
    <w:rsid w:val="004218A6"/>
    <w:rsid w:val="00421FA3"/>
    <w:rsid w:val="0042268E"/>
    <w:rsid w:val="00422EF7"/>
    <w:rsid w:val="00425E0C"/>
    <w:rsid w:val="00430CBF"/>
    <w:rsid w:val="004312CD"/>
    <w:rsid w:val="00432637"/>
    <w:rsid w:val="004339B4"/>
    <w:rsid w:val="0043616F"/>
    <w:rsid w:val="00437308"/>
    <w:rsid w:val="00437688"/>
    <w:rsid w:val="00437D27"/>
    <w:rsid w:val="004404DE"/>
    <w:rsid w:val="00441014"/>
    <w:rsid w:val="00441350"/>
    <w:rsid w:val="00441654"/>
    <w:rsid w:val="004435A4"/>
    <w:rsid w:val="00443EC4"/>
    <w:rsid w:val="0044508C"/>
    <w:rsid w:val="0044541C"/>
    <w:rsid w:val="00446F15"/>
    <w:rsid w:val="00447038"/>
    <w:rsid w:val="004521A8"/>
    <w:rsid w:val="004524EC"/>
    <w:rsid w:val="004527CC"/>
    <w:rsid w:val="0045341E"/>
    <w:rsid w:val="00455265"/>
    <w:rsid w:val="00456450"/>
    <w:rsid w:val="00456947"/>
    <w:rsid w:val="00460015"/>
    <w:rsid w:val="00461125"/>
    <w:rsid w:val="00461DA3"/>
    <w:rsid w:val="0046445C"/>
    <w:rsid w:val="00464834"/>
    <w:rsid w:val="004663FD"/>
    <w:rsid w:val="004667FB"/>
    <w:rsid w:val="004678A1"/>
    <w:rsid w:val="00467C74"/>
    <w:rsid w:val="00470FDA"/>
    <w:rsid w:val="0047250E"/>
    <w:rsid w:val="004727F5"/>
    <w:rsid w:val="00474919"/>
    <w:rsid w:val="00476268"/>
    <w:rsid w:val="00477834"/>
    <w:rsid w:val="00481CC3"/>
    <w:rsid w:val="00482C3D"/>
    <w:rsid w:val="004832D4"/>
    <w:rsid w:val="00483654"/>
    <w:rsid w:val="00483EA5"/>
    <w:rsid w:val="004841F1"/>
    <w:rsid w:val="00484EF5"/>
    <w:rsid w:val="00485F88"/>
    <w:rsid w:val="00486354"/>
    <w:rsid w:val="0048733C"/>
    <w:rsid w:val="00490E9D"/>
    <w:rsid w:val="004919FA"/>
    <w:rsid w:val="0049560F"/>
    <w:rsid w:val="00497116"/>
    <w:rsid w:val="004A153B"/>
    <w:rsid w:val="004A1E11"/>
    <w:rsid w:val="004A31F0"/>
    <w:rsid w:val="004A5313"/>
    <w:rsid w:val="004A6A19"/>
    <w:rsid w:val="004B0DE3"/>
    <w:rsid w:val="004B0F5E"/>
    <w:rsid w:val="004B1856"/>
    <w:rsid w:val="004B4E97"/>
    <w:rsid w:val="004B665F"/>
    <w:rsid w:val="004B71B2"/>
    <w:rsid w:val="004B79FD"/>
    <w:rsid w:val="004B7AA8"/>
    <w:rsid w:val="004C22C6"/>
    <w:rsid w:val="004C3134"/>
    <w:rsid w:val="004C6AC6"/>
    <w:rsid w:val="004C7891"/>
    <w:rsid w:val="004C7B60"/>
    <w:rsid w:val="004C7F2B"/>
    <w:rsid w:val="004D23BC"/>
    <w:rsid w:val="004D272E"/>
    <w:rsid w:val="004D27AF"/>
    <w:rsid w:val="004D2A91"/>
    <w:rsid w:val="004D3B7B"/>
    <w:rsid w:val="004D413A"/>
    <w:rsid w:val="004D5DCE"/>
    <w:rsid w:val="004D63D2"/>
    <w:rsid w:val="004E2E4A"/>
    <w:rsid w:val="004E3BA8"/>
    <w:rsid w:val="004E4E0E"/>
    <w:rsid w:val="004E6065"/>
    <w:rsid w:val="004E6599"/>
    <w:rsid w:val="004E7FFE"/>
    <w:rsid w:val="004F14E0"/>
    <w:rsid w:val="004F79EA"/>
    <w:rsid w:val="00501B07"/>
    <w:rsid w:val="00502614"/>
    <w:rsid w:val="00503B5B"/>
    <w:rsid w:val="00505155"/>
    <w:rsid w:val="005057ED"/>
    <w:rsid w:val="00506734"/>
    <w:rsid w:val="00506BD8"/>
    <w:rsid w:val="005100A5"/>
    <w:rsid w:val="005103A8"/>
    <w:rsid w:val="00510739"/>
    <w:rsid w:val="00510D71"/>
    <w:rsid w:val="0051155C"/>
    <w:rsid w:val="00512323"/>
    <w:rsid w:val="005147B8"/>
    <w:rsid w:val="00515A43"/>
    <w:rsid w:val="00516B5F"/>
    <w:rsid w:val="00520991"/>
    <w:rsid w:val="00521C24"/>
    <w:rsid w:val="00521CC0"/>
    <w:rsid w:val="00521E16"/>
    <w:rsid w:val="005229BC"/>
    <w:rsid w:val="00524137"/>
    <w:rsid w:val="00524533"/>
    <w:rsid w:val="00524F22"/>
    <w:rsid w:val="005257B1"/>
    <w:rsid w:val="005277E7"/>
    <w:rsid w:val="00531606"/>
    <w:rsid w:val="00531A3F"/>
    <w:rsid w:val="00531D42"/>
    <w:rsid w:val="00532220"/>
    <w:rsid w:val="00533F14"/>
    <w:rsid w:val="00535F7A"/>
    <w:rsid w:val="0053604C"/>
    <w:rsid w:val="00536F11"/>
    <w:rsid w:val="0053722C"/>
    <w:rsid w:val="005410BE"/>
    <w:rsid w:val="0054151C"/>
    <w:rsid w:val="00541EF7"/>
    <w:rsid w:val="005421A8"/>
    <w:rsid w:val="0054290E"/>
    <w:rsid w:val="005432D2"/>
    <w:rsid w:val="00543E84"/>
    <w:rsid w:val="00544583"/>
    <w:rsid w:val="00546844"/>
    <w:rsid w:val="005520CD"/>
    <w:rsid w:val="0055227B"/>
    <w:rsid w:val="00552844"/>
    <w:rsid w:val="00552B60"/>
    <w:rsid w:val="00552EA5"/>
    <w:rsid w:val="0055750C"/>
    <w:rsid w:val="00557EC0"/>
    <w:rsid w:val="00560173"/>
    <w:rsid w:val="00560AE4"/>
    <w:rsid w:val="00561FED"/>
    <w:rsid w:val="00562A42"/>
    <w:rsid w:val="00565B13"/>
    <w:rsid w:val="00565D18"/>
    <w:rsid w:val="005707D2"/>
    <w:rsid w:val="00571DA3"/>
    <w:rsid w:val="00572585"/>
    <w:rsid w:val="005734DD"/>
    <w:rsid w:val="00574DC1"/>
    <w:rsid w:val="00574FD5"/>
    <w:rsid w:val="00575293"/>
    <w:rsid w:val="005757BC"/>
    <w:rsid w:val="005822ED"/>
    <w:rsid w:val="00584578"/>
    <w:rsid w:val="00585B3F"/>
    <w:rsid w:val="00586EEC"/>
    <w:rsid w:val="00587235"/>
    <w:rsid w:val="00587398"/>
    <w:rsid w:val="0058772D"/>
    <w:rsid w:val="00587869"/>
    <w:rsid w:val="005934FF"/>
    <w:rsid w:val="00594FAA"/>
    <w:rsid w:val="00596B24"/>
    <w:rsid w:val="00597788"/>
    <w:rsid w:val="00597F43"/>
    <w:rsid w:val="005A04D6"/>
    <w:rsid w:val="005A0BC5"/>
    <w:rsid w:val="005A1E65"/>
    <w:rsid w:val="005A2ABC"/>
    <w:rsid w:val="005A30C9"/>
    <w:rsid w:val="005A4B39"/>
    <w:rsid w:val="005A4EE2"/>
    <w:rsid w:val="005A637E"/>
    <w:rsid w:val="005A63B6"/>
    <w:rsid w:val="005A74A5"/>
    <w:rsid w:val="005A7814"/>
    <w:rsid w:val="005B1254"/>
    <w:rsid w:val="005B3464"/>
    <w:rsid w:val="005B619E"/>
    <w:rsid w:val="005B717E"/>
    <w:rsid w:val="005B7F8D"/>
    <w:rsid w:val="005C0546"/>
    <w:rsid w:val="005C129B"/>
    <w:rsid w:val="005C1420"/>
    <w:rsid w:val="005C564F"/>
    <w:rsid w:val="005C5821"/>
    <w:rsid w:val="005C6C97"/>
    <w:rsid w:val="005C7FA2"/>
    <w:rsid w:val="005D3F95"/>
    <w:rsid w:val="005D4A65"/>
    <w:rsid w:val="005D4B53"/>
    <w:rsid w:val="005D51F2"/>
    <w:rsid w:val="005D685B"/>
    <w:rsid w:val="005D6D40"/>
    <w:rsid w:val="005E03B4"/>
    <w:rsid w:val="005E2D20"/>
    <w:rsid w:val="005E4049"/>
    <w:rsid w:val="005E6318"/>
    <w:rsid w:val="005E6B0A"/>
    <w:rsid w:val="005E73D5"/>
    <w:rsid w:val="005E7A78"/>
    <w:rsid w:val="005E7F46"/>
    <w:rsid w:val="005F001F"/>
    <w:rsid w:val="005F239A"/>
    <w:rsid w:val="005F32C2"/>
    <w:rsid w:val="005F360A"/>
    <w:rsid w:val="005F4583"/>
    <w:rsid w:val="005F549A"/>
    <w:rsid w:val="005F64F4"/>
    <w:rsid w:val="006009A9"/>
    <w:rsid w:val="0060501D"/>
    <w:rsid w:val="00605FCE"/>
    <w:rsid w:val="00606414"/>
    <w:rsid w:val="00607372"/>
    <w:rsid w:val="0061076D"/>
    <w:rsid w:val="00615122"/>
    <w:rsid w:val="006165C6"/>
    <w:rsid w:val="00617222"/>
    <w:rsid w:val="00617C08"/>
    <w:rsid w:val="00621BB7"/>
    <w:rsid w:val="00622C23"/>
    <w:rsid w:val="006237D0"/>
    <w:rsid w:val="00624681"/>
    <w:rsid w:val="00625398"/>
    <w:rsid w:val="00625498"/>
    <w:rsid w:val="00625981"/>
    <w:rsid w:val="00625A3A"/>
    <w:rsid w:val="00625BA8"/>
    <w:rsid w:val="00627016"/>
    <w:rsid w:val="00627672"/>
    <w:rsid w:val="006276D9"/>
    <w:rsid w:val="006310EE"/>
    <w:rsid w:val="00631DC6"/>
    <w:rsid w:val="006324EB"/>
    <w:rsid w:val="006326AE"/>
    <w:rsid w:val="00632B67"/>
    <w:rsid w:val="00632FE3"/>
    <w:rsid w:val="00634BA6"/>
    <w:rsid w:val="0063549A"/>
    <w:rsid w:val="00635F3F"/>
    <w:rsid w:val="00640675"/>
    <w:rsid w:val="00642FB4"/>
    <w:rsid w:val="00643D8F"/>
    <w:rsid w:val="00646CBF"/>
    <w:rsid w:val="00647B0B"/>
    <w:rsid w:val="00650BAC"/>
    <w:rsid w:val="0065156A"/>
    <w:rsid w:val="00651645"/>
    <w:rsid w:val="00651C75"/>
    <w:rsid w:val="00651DCC"/>
    <w:rsid w:val="00652861"/>
    <w:rsid w:val="00654026"/>
    <w:rsid w:val="00655367"/>
    <w:rsid w:val="00655BFA"/>
    <w:rsid w:val="006568D8"/>
    <w:rsid w:val="006579D7"/>
    <w:rsid w:val="00662DBB"/>
    <w:rsid w:val="006634CE"/>
    <w:rsid w:val="00664469"/>
    <w:rsid w:val="006645FE"/>
    <w:rsid w:val="00664DB9"/>
    <w:rsid w:val="006666F5"/>
    <w:rsid w:val="006672B2"/>
    <w:rsid w:val="00667D6C"/>
    <w:rsid w:val="006716E7"/>
    <w:rsid w:val="0067289F"/>
    <w:rsid w:val="006732C5"/>
    <w:rsid w:val="00674175"/>
    <w:rsid w:val="0067517A"/>
    <w:rsid w:val="00676749"/>
    <w:rsid w:val="00677471"/>
    <w:rsid w:val="006779DF"/>
    <w:rsid w:val="00680CBA"/>
    <w:rsid w:val="006810DE"/>
    <w:rsid w:val="00681F98"/>
    <w:rsid w:val="00682C74"/>
    <w:rsid w:val="00685650"/>
    <w:rsid w:val="006856A9"/>
    <w:rsid w:val="00686499"/>
    <w:rsid w:val="00686A74"/>
    <w:rsid w:val="00687A49"/>
    <w:rsid w:val="00687E7C"/>
    <w:rsid w:val="00690693"/>
    <w:rsid w:val="00690B96"/>
    <w:rsid w:val="00692C08"/>
    <w:rsid w:val="00695280"/>
    <w:rsid w:val="006A0297"/>
    <w:rsid w:val="006A1B43"/>
    <w:rsid w:val="006A5571"/>
    <w:rsid w:val="006A6B18"/>
    <w:rsid w:val="006A6BF4"/>
    <w:rsid w:val="006A71F3"/>
    <w:rsid w:val="006A7CC1"/>
    <w:rsid w:val="006B099C"/>
    <w:rsid w:val="006B0B84"/>
    <w:rsid w:val="006B2568"/>
    <w:rsid w:val="006B53C2"/>
    <w:rsid w:val="006B58B9"/>
    <w:rsid w:val="006C1230"/>
    <w:rsid w:val="006C1A30"/>
    <w:rsid w:val="006C1C29"/>
    <w:rsid w:val="006C32B2"/>
    <w:rsid w:val="006C582B"/>
    <w:rsid w:val="006C696B"/>
    <w:rsid w:val="006C69F6"/>
    <w:rsid w:val="006C73B6"/>
    <w:rsid w:val="006D0C98"/>
    <w:rsid w:val="006D1624"/>
    <w:rsid w:val="006D165C"/>
    <w:rsid w:val="006D3E0C"/>
    <w:rsid w:val="006D4CEE"/>
    <w:rsid w:val="006D5EC1"/>
    <w:rsid w:val="006D60A9"/>
    <w:rsid w:val="006D6962"/>
    <w:rsid w:val="006E067B"/>
    <w:rsid w:val="006E2FC0"/>
    <w:rsid w:val="006E31F3"/>
    <w:rsid w:val="006E5F74"/>
    <w:rsid w:val="006E6038"/>
    <w:rsid w:val="006F0269"/>
    <w:rsid w:val="006F1E31"/>
    <w:rsid w:val="006F2288"/>
    <w:rsid w:val="006F2EB8"/>
    <w:rsid w:val="006F2EBB"/>
    <w:rsid w:val="006F378F"/>
    <w:rsid w:val="006F5D4B"/>
    <w:rsid w:val="006F6D1C"/>
    <w:rsid w:val="006F79B7"/>
    <w:rsid w:val="006F7CF7"/>
    <w:rsid w:val="0070054A"/>
    <w:rsid w:val="007005DF"/>
    <w:rsid w:val="007006BC"/>
    <w:rsid w:val="00703FE7"/>
    <w:rsid w:val="007065DD"/>
    <w:rsid w:val="007071FB"/>
    <w:rsid w:val="007117FC"/>
    <w:rsid w:val="0071242E"/>
    <w:rsid w:val="007129B2"/>
    <w:rsid w:val="00714446"/>
    <w:rsid w:val="00715663"/>
    <w:rsid w:val="00715F94"/>
    <w:rsid w:val="0071709B"/>
    <w:rsid w:val="0072021C"/>
    <w:rsid w:val="00721297"/>
    <w:rsid w:val="00721F58"/>
    <w:rsid w:val="0072210D"/>
    <w:rsid w:val="00723889"/>
    <w:rsid w:val="007243E1"/>
    <w:rsid w:val="007244C8"/>
    <w:rsid w:val="00724B9C"/>
    <w:rsid w:val="00726C62"/>
    <w:rsid w:val="00727289"/>
    <w:rsid w:val="007273D9"/>
    <w:rsid w:val="00727CF5"/>
    <w:rsid w:val="00730479"/>
    <w:rsid w:val="007308D2"/>
    <w:rsid w:val="00732177"/>
    <w:rsid w:val="00732FA2"/>
    <w:rsid w:val="007334B0"/>
    <w:rsid w:val="00733559"/>
    <w:rsid w:val="00733AA9"/>
    <w:rsid w:val="00733F9D"/>
    <w:rsid w:val="00734531"/>
    <w:rsid w:val="0073545F"/>
    <w:rsid w:val="00735B82"/>
    <w:rsid w:val="00735F39"/>
    <w:rsid w:val="007360EC"/>
    <w:rsid w:val="00736335"/>
    <w:rsid w:val="007373C8"/>
    <w:rsid w:val="00737B0E"/>
    <w:rsid w:val="00742921"/>
    <w:rsid w:val="00743929"/>
    <w:rsid w:val="007440A4"/>
    <w:rsid w:val="00744545"/>
    <w:rsid w:val="007464EA"/>
    <w:rsid w:val="00750F70"/>
    <w:rsid w:val="007513A7"/>
    <w:rsid w:val="00751D5C"/>
    <w:rsid w:val="00753BCA"/>
    <w:rsid w:val="007543E6"/>
    <w:rsid w:val="007545A4"/>
    <w:rsid w:val="00754616"/>
    <w:rsid w:val="00757419"/>
    <w:rsid w:val="0076009D"/>
    <w:rsid w:val="007607D4"/>
    <w:rsid w:val="00762969"/>
    <w:rsid w:val="0076349A"/>
    <w:rsid w:val="00763991"/>
    <w:rsid w:val="00764DE5"/>
    <w:rsid w:val="00765049"/>
    <w:rsid w:val="00766337"/>
    <w:rsid w:val="00772587"/>
    <w:rsid w:val="007729AC"/>
    <w:rsid w:val="007732AB"/>
    <w:rsid w:val="00773737"/>
    <w:rsid w:val="00773946"/>
    <w:rsid w:val="00775034"/>
    <w:rsid w:val="00776703"/>
    <w:rsid w:val="0077760B"/>
    <w:rsid w:val="007837A6"/>
    <w:rsid w:val="00784E9D"/>
    <w:rsid w:val="007858A9"/>
    <w:rsid w:val="0078615B"/>
    <w:rsid w:val="00787EC0"/>
    <w:rsid w:val="00790A35"/>
    <w:rsid w:val="00790E83"/>
    <w:rsid w:val="00792B5B"/>
    <w:rsid w:val="00793476"/>
    <w:rsid w:val="0079645F"/>
    <w:rsid w:val="00796981"/>
    <w:rsid w:val="007A01FF"/>
    <w:rsid w:val="007A08A2"/>
    <w:rsid w:val="007A15BC"/>
    <w:rsid w:val="007A1A4A"/>
    <w:rsid w:val="007A3329"/>
    <w:rsid w:val="007A435E"/>
    <w:rsid w:val="007A5B9C"/>
    <w:rsid w:val="007A6A44"/>
    <w:rsid w:val="007A7DF8"/>
    <w:rsid w:val="007B28CE"/>
    <w:rsid w:val="007B2E53"/>
    <w:rsid w:val="007B3740"/>
    <w:rsid w:val="007B3CF3"/>
    <w:rsid w:val="007B7808"/>
    <w:rsid w:val="007B7E22"/>
    <w:rsid w:val="007C04E1"/>
    <w:rsid w:val="007C0A57"/>
    <w:rsid w:val="007C10D9"/>
    <w:rsid w:val="007C176E"/>
    <w:rsid w:val="007C1F0D"/>
    <w:rsid w:val="007C20DB"/>
    <w:rsid w:val="007C259B"/>
    <w:rsid w:val="007C5126"/>
    <w:rsid w:val="007C5C5D"/>
    <w:rsid w:val="007C5D41"/>
    <w:rsid w:val="007D02B3"/>
    <w:rsid w:val="007D0D02"/>
    <w:rsid w:val="007D38CD"/>
    <w:rsid w:val="007D5EB7"/>
    <w:rsid w:val="007D63C7"/>
    <w:rsid w:val="007D737B"/>
    <w:rsid w:val="007E1D71"/>
    <w:rsid w:val="007E3337"/>
    <w:rsid w:val="007E360D"/>
    <w:rsid w:val="007E4F51"/>
    <w:rsid w:val="007F09BA"/>
    <w:rsid w:val="007F10CD"/>
    <w:rsid w:val="007F1635"/>
    <w:rsid w:val="007F1D0C"/>
    <w:rsid w:val="007F30F8"/>
    <w:rsid w:val="007F3946"/>
    <w:rsid w:val="007F3DD7"/>
    <w:rsid w:val="007F46CA"/>
    <w:rsid w:val="007F58D2"/>
    <w:rsid w:val="007F6BD7"/>
    <w:rsid w:val="0080003B"/>
    <w:rsid w:val="00801354"/>
    <w:rsid w:val="00801C27"/>
    <w:rsid w:val="00801D1E"/>
    <w:rsid w:val="00803134"/>
    <w:rsid w:val="00803AF7"/>
    <w:rsid w:val="008040FB"/>
    <w:rsid w:val="00804303"/>
    <w:rsid w:val="00807CEF"/>
    <w:rsid w:val="008129EB"/>
    <w:rsid w:val="00812F07"/>
    <w:rsid w:val="00812FC1"/>
    <w:rsid w:val="00822931"/>
    <w:rsid w:val="008252C5"/>
    <w:rsid w:val="00830658"/>
    <w:rsid w:val="00830D22"/>
    <w:rsid w:val="00833C97"/>
    <w:rsid w:val="00835163"/>
    <w:rsid w:val="00835A45"/>
    <w:rsid w:val="00835B95"/>
    <w:rsid w:val="00836E57"/>
    <w:rsid w:val="008406D6"/>
    <w:rsid w:val="00846C4A"/>
    <w:rsid w:val="0084794F"/>
    <w:rsid w:val="00850B2D"/>
    <w:rsid w:val="00854829"/>
    <w:rsid w:val="00854DE4"/>
    <w:rsid w:val="0085615A"/>
    <w:rsid w:val="008603BD"/>
    <w:rsid w:val="00860EA3"/>
    <w:rsid w:val="00863780"/>
    <w:rsid w:val="00864881"/>
    <w:rsid w:val="0086685B"/>
    <w:rsid w:val="00866998"/>
    <w:rsid w:val="00867CBF"/>
    <w:rsid w:val="00872C62"/>
    <w:rsid w:val="00877683"/>
    <w:rsid w:val="00877BF5"/>
    <w:rsid w:val="00881ED8"/>
    <w:rsid w:val="008824AF"/>
    <w:rsid w:val="00882707"/>
    <w:rsid w:val="0088290C"/>
    <w:rsid w:val="0088369F"/>
    <w:rsid w:val="00883D94"/>
    <w:rsid w:val="008841A1"/>
    <w:rsid w:val="00884B51"/>
    <w:rsid w:val="0088559B"/>
    <w:rsid w:val="00887427"/>
    <w:rsid w:val="00887870"/>
    <w:rsid w:val="00887AAE"/>
    <w:rsid w:val="00890B06"/>
    <w:rsid w:val="00892533"/>
    <w:rsid w:val="008951D5"/>
    <w:rsid w:val="008973E5"/>
    <w:rsid w:val="00897E6A"/>
    <w:rsid w:val="008A17AC"/>
    <w:rsid w:val="008A20CA"/>
    <w:rsid w:val="008A29F7"/>
    <w:rsid w:val="008A3D45"/>
    <w:rsid w:val="008A5F7E"/>
    <w:rsid w:val="008A7224"/>
    <w:rsid w:val="008A7881"/>
    <w:rsid w:val="008B2094"/>
    <w:rsid w:val="008B2518"/>
    <w:rsid w:val="008B28E0"/>
    <w:rsid w:val="008B4615"/>
    <w:rsid w:val="008C101F"/>
    <w:rsid w:val="008C11AE"/>
    <w:rsid w:val="008C3F69"/>
    <w:rsid w:val="008C645B"/>
    <w:rsid w:val="008D044B"/>
    <w:rsid w:val="008D1ED5"/>
    <w:rsid w:val="008D5F40"/>
    <w:rsid w:val="008D6151"/>
    <w:rsid w:val="008D61FF"/>
    <w:rsid w:val="008E08CB"/>
    <w:rsid w:val="008E189D"/>
    <w:rsid w:val="008E287A"/>
    <w:rsid w:val="008E2A95"/>
    <w:rsid w:val="008E3155"/>
    <w:rsid w:val="008E3347"/>
    <w:rsid w:val="008F0D6E"/>
    <w:rsid w:val="008F19FF"/>
    <w:rsid w:val="008F47B6"/>
    <w:rsid w:val="008F51BA"/>
    <w:rsid w:val="008F5420"/>
    <w:rsid w:val="008F6710"/>
    <w:rsid w:val="008F69C1"/>
    <w:rsid w:val="008F729F"/>
    <w:rsid w:val="0090279D"/>
    <w:rsid w:val="009033FB"/>
    <w:rsid w:val="009066E1"/>
    <w:rsid w:val="00906F26"/>
    <w:rsid w:val="0090738A"/>
    <w:rsid w:val="00910AC7"/>
    <w:rsid w:val="00910B0E"/>
    <w:rsid w:val="00913AE2"/>
    <w:rsid w:val="00914C57"/>
    <w:rsid w:val="009214CC"/>
    <w:rsid w:val="00923D4D"/>
    <w:rsid w:val="00925403"/>
    <w:rsid w:val="00930000"/>
    <w:rsid w:val="00933427"/>
    <w:rsid w:val="0093397D"/>
    <w:rsid w:val="009339CE"/>
    <w:rsid w:val="00933C65"/>
    <w:rsid w:val="00933EA0"/>
    <w:rsid w:val="00933FFF"/>
    <w:rsid w:val="00934EFE"/>
    <w:rsid w:val="00936864"/>
    <w:rsid w:val="00940037"/>
    <w:rsid w:val="009404F5"/>
    <w:rsid w:val="00940829"/>
    <w:rsid w:val="0094181C"/>
    <w:rsid w:val="00941AB2"/>
    <w:rsid w:val="00944ED9"/>
    <w:rsid w:val="00947241"/>
    <w:rsid w:val="00947314"/>
    <w:rsid w:val="00951017"/>
    <w:rsid w:val="00951426"/>
    <w:rsid w:val="00951A02"/>
    <w:rsid w:val="00952A31"/>
    <w:rsid w:val="00954424"/>
    <w:rsid w:val="009546EB"/>
    <w:rsid w:val="009556BE"/>
    <w:rsid w:val="00957107"/>
    <w:rsid w:val="00960807"/>
    <w:rsid w:val="00961497"/>
    <w:rsid w:val="00961AF0"/>
    <w:rsid w:val="00962E19"/>
    <w:rsid w:val="00964742"/>
    <w:rsid w:val="00966643"/>
    <w:rsid w:val="009677B1"/>
    <w:rsid w:val="009703CD"/>
    <w:rsid w:val="00971A77"/>
    <w:rsid w:val="0097397E"/>
    <w:rsid w:val="00974677"/>
    <w:rsid w:val="00974BB3"/>
    <w:rsid w:val="00974BEE"/>
    <w:rsid w:val="00976203"/>
    <w:rsid w:val="00977F73"/>
    <w:rsid w:val="00980CD3"/>
    <w:rsid w:val="00981D6D"/>
    <w:rsid w:val="00982EF3"/>
    <w:rsid w:val="00983C20"/>
    <w:rsid w:val="0098475A"/>
    <w:rsid w:val="00986BAA"/>
    <w:rsid w:val="00987049"/>
    <w:rsid w:val="00991BCA"/>
    <w:rsid w:val="00992BBD"/>
    <w:rsid w:val="0099539F"/>
    <w:rsid w:val="009A1694"/>
    <w:rsid w:val="009A1BE0"/>
    <w:rsid w:val="009A2090"/>
    <w:rsid w:val="009A2AA2"/>
    <w:rsid w:val="009A329C"/>
    <w:rsid w:val="009A3BB2"/>
    <w:rsid w:val="009A412C"/>
    <w:rsid w:val="009A42E7"/>
    <w:rsid w:val="009A4319"/>
    <w:rsid w:val="009A48AF"/>
    <w:rsid w:val="009A504B"/>
    <w:rsid w:val="009A74B6"/>
    <w:rsid w:val="009A78A3"/>
    <w:rsid w:val="009A7B37"/>
    <w:rsid w:val="009B0B43"/>
    <w:rsid w:val="009B105C"/>
    <w:rsid w:val="009B2002"/>
    <w:rsid w:val="009B32C0"/>
    <w:rsid w:val="009B3985"/>
    <w:rsid w:val="009B3BDF"/>
    <w:rsid w:val="009B58EA"/>
    <w:rsid w:val="009B6389"/>
    <w:rsid w:val="009B7153"/>
    <w:rsid w:val="009C0A40"/>
    <w:rsid w:val="009C0D45"/>
    <w:rsid w:val="009C28EC"/>
    <w:rsid w:val="009C2F41"/>
    <w:rsid w:val="009C3D46"/>
    <w:rsid w:val="009C3DDC"/>
    <w:rsid w:val="009C77D5"/>
    <w:rsid w:val="009D1154"/>
    <w:rsid w:val="009D217E"/>
    <w:rsid w:val="009D275B"/>
    <w:rsid w:val="009D3D51"/>
    <w:rsid w:val="009D41C9"/>
    <w:rsid w:val="009D4202"/>
    <w:rsid w:val="009D7480"/>
    <w:rsid w:val="009E0113"/>
    <w:rsid w:val="009E36CE"/>
    <w:rsid w:val="009E5349"/>
    <w:rsid w:val="009E54F1"/>
    <w:rsid w:val="009F0234"/>
    <w:rsid w:val="009F0F1F"/>
    <w:rsid w:val="009F3586"/>
    <w:rsid w:val="009F44E9"/>
    <w:rsid w:val="009F4CA9"/>
    <w:rsid w:val="009F6D8B"/>
    <w:rsid w:val="009F6FB2"/>
    <w:rsid w:val="00A007DC"/>
    <w:rsid w:val="00A01687"/>
    <w:rsid w:val="00A03517"/>
    <w:rsid w:val="00A05226"/>
    <w:rsid w:val="00A0582F"/>
    <w:rsid w:val="00A0583D"/>
    <w:rsid w:val="00A06C4F"/>
    <w:rsid w:val="00A07D7B"/>
    <w:rsid w:val="00A07DB8"/>
    <w:rsid w:val="00A12500"/>
    <w:rsid w:val="00A12EDA"/>
    <w:rsid w:val="00A1459B"/>
    <w:rsid w:val="00A15298"/>
    <w:rsid w:val="00A2041B"/>
    <w:rsid w:val="00A22DB4"/>
    <w:rsid w:val="00A22E8A"/>
    <w:rsid w:val="00A23C62"/>
    <w:rsid w:val="00A24B64"/>
    <w:rsid w:val="00A24CAE"/>
    <w:rsid w:val="00A25AA4"/>
    <w:rsid w:val="00A2670E"/>
    <w:rsid w:val="00A26753"/>
    <w:rsid w:val="00A26DCA"/>
    <w:rsid w:val="00A3051D"/>
    <w:rsid w:val="00A318FD"/>
    <w:rsid w:val="00A32616"/>
    <w:rsid w:val="00A33833"/>
    <w:rsid w:val="00A338F4"/>
    <w:rsid w:val="00A360A5"/>
    <w:rsid w:val="00A361EC"/>
    <w:rsid w:val="00A36471"/>
    <w:rsid w:val="00A364E1"/>
    <w:rsid w:val="00A3663C"/>
    <w:rsid w:val="00A40015"/>
    <w:rsid w:val="00A41C2B"/>
    <w:rsid w:val="00A436F9"/>
    <w:rsid w:val="00A4507B"/>
    <w:rsid w:val="00A45EBE"/>
    <w:rsid w:val="00A46661"/>
    <w:rsid w:val="00A50305"/>
    <w:rsid w:val="00A5056A"/>
    <w:rsid w:val="00A524C4"/>
    <w:rsid w:val="00A52B75"/>
    <w:rsid w:val="00A52D64"/>
    <w:rsid w:val="00A5407D"/>
    <w:rsid w:val="00A5771F"/>
    <w:rsid w:val="00A600FB"/>
    <w:rsid w:val="00A6025D"/>
    <w:rsid w:val="00A6348A"/>
    <w:rsid w:val="00A64D68"/>
    <w:rsid w:val="00A651A4"/>
    <w:rsid w:val="00A65D63"/>
    <w:rsid w:val="00A66997"/>
    <w:rsid w:val="00A6726E"/>
    <w:rsid w:val="00A67944"/>
    <w:rsid w:val="00A67A0A"/>
    <w:rsid w:val="00A703C6"/>
    <w:rsid w:val="00A705B0"/>
    <w:rsid w:val="00A7087E"/>
    <w:rsid w:val="00A71A67"/>
    <w:rsid w:val="00A73C2C"/>
    <w:rsid w:val="00A74C90"/>
    <w:rsid w:val="00A769D7"/>
    <w:rsid w:val="00A80295"/>
    <w:rsid w:val="00A826A1"/>
    <w:rsid w:val="00A85061"/>
    <w:rsid w:val="00A85815"/>
    <w:rsid w:val="00A85D98"/>
    <w:rsid w:val="00A8772F"/>
    <w:rsid w:val="00A87F84"/>
    <w:rsid w:val="00A90675"/>
    <w:rsid w:val="00A90F52"/>
    <w:rsid w:val="00A91DE8"/>
    <w:rsid w:val="00A92C19"/>
    <w:rsid w:val="00A92EDB"/>
    <w:rsid w:val="00A934ED"/>
    <w:rsid w:val="00A93BD0"/>
    <w:rsid w:val="00A9468C"/>
    <w:rsid w:val="00A95A64"/>
    <w:rsid w:val="00A95C44"/>
    <w:rsid w:val="00A96EC1"/>
    <w:rsid w:val="00AA101B"/>
    <w:rsid w:val="00AA101D"/>
    <w:rsid w:val="00AA2038"/>
    <w:rsid w:val="00AA2D9D"/>
    <w:rsid w:val="00AA3A70"/>
    <w:rsid w:val="00AA4612"/>
    <w:rsid w:val="00AA4F62"/>
    <w:rsid w:val="00AB07EF"/>
    <w:rsid w:val="00AB1BC1"/>
    <w:rsid w:val="00AB2B0A"/>
    <w:rsid w:val="00AB3A83"/>
    <w:rsid w:val="00AB4C8B"/>
    <w:rsid w:val="00AC1FB5"/>
    <w:rsid w:val="00AC2387"/>
    <w:rsid w:val="00AC2D46"/>
    <w:rsid w:val="00AC4163"/>
    <w:rsid w:val="00AC5B3B"/>
    <w:rsid w:val="00AC5BEE"/>
    <w:rsid w:val="00AC69B6"/>
    <w:rsid w:val="00AC6FE2"/>
    <w:rsid w:val="00AC72B4"/>
    <w:rsid w:val="00AC75B8"/>
    <w:rsid w:val="00AD4171"/>
    <w:rsid w:val="00AD4B2E"/>
    <w:rsid w:val="00AD4EDF"/>
    <w:rsid w:val="00AD6206"/>
    <w:rsid w:val="00AE06DE"/>
    <w:rsid w:val="00AE1BB2"/>
    <w:rsid w:val="00AE3934"/>
    <w:rsid w:val="00AE3B08"/>
    <w:rsid w:val="00AE4AD5"/>
    <w:rsid w:val="00AE6441"/>
    <w:rsid w:val="00AE7C15"/>
    <w:rsid w:val="00AE7EF3"/>
    <w:rsid w:val="00AF10F4"/>
    <w:rsid w:val="00AF1602"/>
    <w:rsid w:val="00AF1635"/>
    <w:rsid w:val="00AF1A38"/>
    <w:rsid w:val="00AF1EEB"/>
    <w:rsid w:val="00AF1F4E"/>
    <w:rsid w:val="00AF325B"/>
    <w:rsid w:val="00AF69D1"/>
    <w:rsid w:val="00AF6C8E"/>
    <w:rsid w:val="00AF6CA5"/>
    <w:rsid w:val="00B010F9"/>
    <w:rsid w:val="00B02D3A"/>
    <w:rsid w:val="00B05A4D"/>
    <w:rsid w:val="00B07063"/>
    <w:rsid w:val="00B10092"/>
    <w:rsid w:val="00B10F6F"/>
    <w:rsid w:val="00B1187A"/>
    <w:rsid w:val="00B12864"/>
    <w:rsid w:val="00B12909"/>
    <w:rsid w:val="00B13666"/>
    <w:rsid w:val="00B14167"/>
    <w:rsid w:val="00B17606"/>
    <w:rsid w:val="00B17A20"/>
    <w:rsid w:val="00B203F3"/>
    <w:rsid w:val="00B20729"/>
    <w:rsid w:val="00B22AE7"/>
    <w:rsid w:val="00B23C0A"/>
    <w:rsid w:val="00B23DC7"/>
    <w:rsid w:val="00B262EF"/>
    <w:rsid w:val="00B264E7"/>
    <w:rsid w:val="00B2678F"/>
    <w:rsid w:val="00B27EEC"/>
    <w:rsid w:val="00B30480"/>
    <w:rsid w:val="00B31598"/>
    <w:rsid w:val="00B31F2B"/>
    <w:rsid w:val="00B36A5C"/>
    <w:rsid w:val="00B37FC6"/>
    <w:rsid w:val="00B40509"/>
    <w:rsid w:val="00B41BF9"/>
    <w:rsid w:val="00B4243A"/>
    <w:rsid w:val="00B428E0"/>
    <w:rsid w:val="00B43549"/>
    <w:rsid w:val="00B46F0C"/>
    <w:rsid w:val="00B46FEA"/>
    <w:rsid w:val="00B50E7C"/>
    <w:rsid w:val="00B525FC"/>
    <w:rsid w:val="00B52801"/>
    <w:rsid w:val="00B52BB3"/>
    <w:rsid w:val="00B546A9"/>
    <w:rsid w:val="00B55F4D"/>
    <w:rsid w:val="00B56AA4"/>
    <w:rsid w:val="00B608BF"/>
    <w:rsid w:val="00B61566"/>
    <w:rsid w:val="00B61985"/>
    <w:rsid w:val="00B64321"/>
    <w:rsid w:val="00B71D15"/>
    <w:rsid w:val="00B7362E"/>
    <w:rsid w:val="00B74081"/>
    <w:rsid w:val="00B74089"/>
    <w:rsid w:val="00B745BD"/>
    <w:rsid w:val="00B74E3A"/>
    <w:rsid w:val="00B7500B"/>
    <w:rsid w:val="00B76F5A"/>
    <w:rsid w:val="00B7722C"/>
    <w:rsid w:val="00B778B7"/>
    <w:rsid w:val="00B814DD"/>
    <w:rsid w:val="00B81C43"/>
    <w:rsid w:val="00B86473"/>
    <w:rsid w:val="00B8742A"/>
    <w:rsid w:val="00B879AF"/>
    <w:rsid w:val="00B9130D"/>
    <w:rsid w:val="00B92E8F"/>
    <w:rsid w:val="00B94796"/>
    <w:rsid w:val="00B959E1"/>
    <w:rsid w:val="00B96E0B"/>
    <w:rsid w:val="00B96E86"/>
    <w:rsid w:val="00B97D91"/>
    <w:rsid w:val="00BA069D"/>
    <w:rsid w:val="00BA0A1C"/>
    <w:rsid w:val="00BA1B10"/>
    <w:rsid w:val="00BA1DB2"/>
    <w:rsid w:val="00BA44DB"/>
    <w:rsid w:val="00BA6207"/>
    <w:rsid w:val="00BB2E37"/>
    <w:rsid w:val="00BB54D8"/>
    <w:rsid w:val="00BB56CF"/>
    <w:rsid w:val="00BB6584"/>
    <w:rsid w:val="00BB69AE"/>
    <w:rsid w:val="00BB6AF9"/>
    <w:rsid w:val="00BB7264"/>
    <w:rsid w:val="00BB7AB3"/>
    <w:rsid w:val="00BB7C7C"/>
    <w:rsid w:val="00BC08B1"/>
    <w:rsid w:val="00BC25D7"/>
    <w:rsid w:val="00BC538C"/>
    <w:rsid w:val="00BC5EA5"/>
    <w:rsid w:val="00BC7F05"/>
    <w:rsid w:val="00BD044A"/>
    <w:rsid w:val="00BD4390"/>
    <w:rsid w:val="00BD4D4E"/>
    <w:rsid w:val="00BD64C1"/>
    <w:rsid w:val="00BD77D8"/>
    <w:rsid w:val="00BD7F5E"/>
    <w:rsid w:val="00BE0DFB"/>
    <w:rsid w:val="00BE1E38"/>
    <w:rsid w:val="00BE6731"/>
    <w:rsid w:val="00BE6E59"/>
    <w:rsid w:val="00BE7942"/>
    <w:rsid w:val="00BF0109"/>
    <w:rsid w:val="00BF0671"/>
    <w:rsid w:val="00BF0AB7"/>
    <w:rsid w:val="00BF0BC5"/>
    <w:rsid w:val="00BF20FC"/>
    <w:rsid w:val="00BF609E"/>
    <w:rsid w:val="00BF679E"/>
    <w:rsid w:val="00BF681B"/>
    <w:rsid w:val="00BF79C2"/>
    <w:rsid w:val="00C00AB1"/>
    <w:rsid w:val="00C031B7"/>
    <w:rsid w:val="00C04CBF"/>
    <w:rsid w:val="00C0553B"/>
    <w:rsid w:val="00C056BE"/>
    <w:rsid w:val="00C05A7E"/>
    <w:rsid w:val="00C05C78"/>
    <w:rsid w:val="00C066C7"/>
    <w:rsid w:val="00C0694F"/>
    <w:rsid w:val="00C06D1B"/>
    <w:rsid w:val="00C06F9B"/>
    <w:rsid w:val="00C07C51"/>
    <w:rsid w:val="00C10F47"/>
    <w:rsid w:val="00C11C41"/>
    <w:rsid w:val="00C130E3"/>
    <w:rsid w:val="00C141C6"/>
    <w:rsid w:val="00C14B48"/>
    <w:rsid w:val="00C14F62"/>
    <w:rsid w:val="00C165E1"/>
    <w:rsid w:val="00C16BEE"/>
    <w:rsid w:val="00C21FDD"/>
    <w:rsid w:val="00C2289C"/>
    <w:rsid w:val="00C2431D"/>
    <w:rsid w:val="00C24E9B"/>
    <w:rsid w:val="00C24EAB"/>
    <w:rsid w:val="00C258DB"/>
    <w:rsid w:val="00C263F9"/>
    <w:rsid w:val="00C26B90"/>
    <w:rsid w:val="00C27267"/>
    <w:rsid w:val="00C35EBF"/>
    <w:rsid w:val="00C42400"/>
    <w:rsid w:val="00C435A0"/>
    <w:rsid w:val="00C44AF7"/>
    <w:rsid w:val="00C44E17"/>
    <w:rsid w:val="00C44FE5"/>
    <w:rsid w:val="00C45007"/>
    <w:rsid w:val="00C460CA"/>
    <w:rsid w:val="00C47BC2"/>
    <w:rsid w:val="00C5016F"/>
    <w:rsid w:val="00C5222D"/>
    <w:rsid w:val="00C53F0D"/>
    <w:rsid w:val="00C55745"/>
    <w:rsid w:val="00C557A1"/>
    <w:rsid w:val="00C570FD"/>
    <w:rsid w:val="00C5777B"/>
    <w:rsid w:val="00C62CED"/>
    <w:rsid w:val="00C65373"/>
    <w:rsid w:val="00C670E2"/>
    <w:rsid w:val="00C6766A"/>
    <w:rsid w:val="00C73BCE"/>
    <w:rsid w:val="00C73E0C"/>
    <w:rsid w:val="00C756E8"/>
    <w:rsid w:val="00C75A31"/>
    <w:rsid w:val="00C75AA8"/>
    <w:rsid w:val="00C76321"/>
    <w:rsid w:val="00C82957"/>
    <w:rsid w:val="00C84884"/>
    <w:rsid w:val="00C84EE9"/>
    <w:rsid w:val="00C862AD"/>
    <w:rsid w:val="00C87813"/>
    <w:rsid w:val="00C9007C"/>
    <w:rsid w:val="00C9112D"/>
    <w:rsid w:val="00C91858"/>
    <w:rsid w:val="00C91C46"/>
    <w:rsid w:val="00C91F57"/>
    <w:rsid w:val="00C930A0"/>
    <w:rsid w:val="00C931ED"/>
    <w:rsid w:val="00C93AB5"/>
    <w:rsid w:val="00C95346"/>
    <w:rsid w:val="00CA1401"/>
    <w:rsid w:val="00CA1956"/>
    <w:rsid w:val="00CA4C82"/>
    <w:rsid w:val="00CA6471"/>
    <w:rsid w:val="00CA6920"/>
    <w:rsid w:val="00CA6F0C"/>
    <w:rsid w:val="00CA7270"/>
    <w:rsid w:val="00CA75D9"/>
    <w:rsid w:val="00CA7EB2"/>
    <w:rsid w:val="00CB025D"/>
    <w:rsid w:val="00CB14A2"/>
    <w:rsid w:val="00CB1E50"/>
    <w:rsid w:val="00CB2D1B"/>
    <w:rsid w:val="00CB4C46"/>
    <w:rsid w:val="00CC09C8"/>
    <w:rsid w:val="00CC1181"/>
    <w:rsid w:val="00CC1AE2"/>
    <w:rsid w:val="00CC1BB2"/>
    <w:rsid w:val="00CC29FD"/>
    <w:rsid w:val="00CC4270"/>
    <w:rsid w:val="00CC5929"/>
    <w:rsid w:val="00CD177E"/>
    <w:rsid w:val="00CD1D92"/>
    <w:rsid w:val="00CD29B4"/>
    <w:rsid w:val="00CD2E4E"/>
    <w:rsid w:val="00CD4DD0"/>
    <w:rsid w:val="00CD5FC9"/>
    <w:rsid w:val="00CE07EF"/>
    <w:rsid w:val="00CE18EE"/>
    <w:rsid w:val="00CE262A"/>
    <w:rsid w:val="00CE3050"/>
    <w:rsid w:val="00CE3064"/>
    <w:rsid w:val="00CE381F"/>
    <w:rsid w:val="00CE7A8D"/>
    <w:rsid w:val="00CE7C71"/>
    <w:rsid w:val="00CE7DEA"/>
    <w:rsid w:val="00CF07EE"/>
    <w:rsid w:val="00CF0EA8"/>
    <w:rsid w:val="00CF3229"/>
    <w:rsid w:val="00CF4A84"/>
    <w:rsid w:val="00CF4DCC"/>
    <w:rsid w:val="00CF5122"/>
    <w:rsid w:val="00D0111A"/>
    <w:rsid w:val="00D03EFA"/>
    <w:rsid w:val="00D10119"/>
    <w:rsid w:val="00D104D5"/>
    <w:rsid w:val="00D1056F"/>
    <w:rsid w:val="00D11480"/>
    <w:rsid w:val="00D11C39"/>
    <w:rsid w:val="00D12770"/>
    <w:rsid w:val="00D141D1"/>
    <w:rsid w:val="00D14ED3"/>
    <w:rsid w:val="00D14FD1"/>
    <w:rsid w:val="00D15E78"/>
    <w:rsid w:val="00D23592"/>
    <w:rsid w:val="00D23759"/>
    <w:rsid w:val="00D23FC2"/>
    <w:rsid w:val="00D24DB6"/>
    <w:rsid w:val="00D26B67"/>
    <w:rsid w:val="00D2769A"/>
    <w:rsid w:val="00D3019B"/>
    <w:rsid w:val="00D310A8"/>
    <w:rsid w:val="00D327CF"/>
    <w:rsid w:val="00D33007"/>
    <w:rsid w:val="00D337CA"/>
    <w:rsid w:val="00D36430"/>
    <w:rsid w:val="00D37F86"/>
    <w:rsid w:val="00D41E86"/>
    <w:rsid w:val="00D42059"/>
    <w:rsid w:val="00D44EBE"/>
    <w:rsid w:val="00D518E1"/>
    <w:rsid w:val="00D5245F"/>
    <w:rsid w:val="00D530C8"/>
    <w:rsid w:val="00D53538"/>
    <w:rsid w:val="00D54CB6"/>
    <w:rsid w:val="00D55929"/>
    <w:rsid w:val="00D559C1"/>
    <w:rsid w:val="00D55AC3"/>
    <w:rsid w:val="00D56C35"/>
    <w:rsid w:val="00D572DA"/>
    <w:rsid w:val="00D57DC5"/>
    <w:rsid w:val="00D61127"/>
    <w:rsid w:val="00D6191C"/>
    <w:rsid w:val="00D620E9"/>
    <w:rsid w:val="00D62F4C"/>
    <w:rsid w:val="00D70A70"/>
    <w:rsid w:val="00D717D6"/>
    <w:rsid w:val="00D719DA"/>
    <w:rsid w:val="00D72781"/>
    <w:rsid w:val="00D82296"/>
    <w:rsid w:val="00D823D3"/>
    <w:rsid w:val="00D84ED0"/>
    <w:rsid w:val="00D8537F"/>
    <w:rsid w:val="00D85FDD"/>
    <w:rsid w:val="00D876C2"/>
    <w:rsid w:val="00D878CA"/>
    <w:rsid w:val="00D956C2"/>
    <w:rsid w:val="00D96549"/>
    <w:rsid w:val="00D968C0"/>
    <w:rsid w:val="00D96E5B"/>
    <w:rsid w:val="00D97635"/>
    <w:rsid w:val="00DA005A"/>
    <w:rsid w:val="00DA3F9E"/>
    <w:rsid w:val="00DA4363"/>
    <w:rsid w:val="00DA45FC"/>
    <w:rsid w:val="00DA47F6"/>
    <w:rsid w:val="00DA4ACF"/>
    <w:rsid w:val="00DA4D83"/>
    <w:rsid w:val="00DA4DA5"/>
    <w:rsid w:val="00DA51F4"/>
    <w:rsid w:val="00DA53C5"/>
    <w:rsid w:val="00DA64F2"/>
    <w:rsid w:val="00DA7299"/>
    <w:rsid w:val="00DB1A17"/>
    <w:rsid w:val="00DB1EDA"/>
    <w:rsid w:val="00DB2545"/>
    <w:rsid w:val="00DB27AF"/>
    <w:rsid w:val="00DB2C69"/>
    <w:rsid w:val="00DB37C6"/>
    <w:rsid w:val="00DB4DD2"/>
    <w:rsid w:val="00DB7413"/>
    <w:rsid w:val="00DB7F39"/>
    <w:rsid w:val="00DC0CA5"/>
    <w:rsid w:val="00DC2B5A"/>
    <w:rsid w:val="00DC2C19"/>
    <w:rsid w:val="00DC31AA"/>
    <w:rsid w:val="00DC3325"/>
    <w:rsid w:val="00DC3BB0"/>
    <w:rsid w:val="00DC49FD"/>
    <w:rsid w:val="00DC5107"/>
    <w:rsid w:val="00DC707B"/>
    <w:rsid w:val="00DC7D93"/>
    <w:rsid w:val="00DD0BBC"/>
    <w:rsid w:val="00DD1AEE"/>
    <w:rsid w:val="00DD1D42"/>
    <w:rsid w:val="00DD1D59"/>
    <w:rsid w:val="00DD2B66"/>
    <w:rsid w:val="00DD3E02"/>
    <w:rsid w:val="00DD499D"/>
    <w:rsid w:val="00DD6D19"/>
    <w:rsid w:val="00DE08A2"/>
    <w:rsid w:val="00DE2273"/>
    <w:rsid w:val="00DE2A3D"/>
    <w:rsid w:val="00DE34BD"/>
    <w:rsid w:val="00DE5BC9"/>
    <w:rsid w:val="00DE6418"/>
    <w:rsid w:val="00DE7449"/>
    <w:rsid w:val="00DF1DA1"/>
    <w:rsid w:val="00DF70EF"/>
    <w:rsid w:val="00E00438"/>
    <w:rsid w:val="00E01FDE"/>
    <w:rsid w:val="00E03782"/>
    <w:rsid w:val="00E05B5C"/>
    <w:rsid w:val="00E05E80"/>
    <w:rsid w:val="00E0619C"/>
    <w:rsid w:val="00E07B44"/>
    <w:rsid w:val="00E10C8D"/>
    <w:rsid w:val="00E11B65"/>
    <w:rsid w:val="00E126B1"/>
    <w:rsid w:val="00E13627"/>
    <w:rsid w:val="00E1610C"/>
    <w:rsid w:val="00E1653B"/>
    <w:rsid w:val="00E166D0"/>
    <w:rsid w:val="00E16D63"/>
    <w:rsid w:val="00E172AB"/>
    <w:rsid w:val="00E21922"/>
    <w:rsid w:val="00E23E1A"/>
    <w:rsid w:val="00E250B2"/>
    <w:rsid w:val="00E25FAC"/>
    <w:rsid w:val="00E27273"/>
    <w:rsid w:val="00E31075"/>
    <w:rsid w:val="00E312FF"/>
    <w:rsid w:val="00E3184D"/>
    <w:rsid w:val="00E3207E"/>
    <w:rsid w:val="00E32D45"/>
    <w:rsid w:val="00E35F40"/>
    <w:rsid w:val="00E36251"/>
    <w:rsid w:val="00E37E59"/>
    <w:rsid w:val="00E4096B"/>
    <w:rsid w:val="00E41B0D"/>
    <w:rsid w:val="00E41D21"/>
    <w:rsid w:val="00E42241"/>
    <w:rsid w:val="00E42247"/>
    <w:rsid w:val="00E44141"/>
    <w:rsid w:val="00E46280"/>
    <w:rsid w:val="00E46C40"/>
    <w:rsid w:val="00E507F1"/>
    <w:rsid w:val="00E53882"/>
    <w:rsid w:val="00E53FE8"/>
    <w:rsid w:val="00E54276"/>
    <w:rsid w:val="00E545B0"/>
    <w:rsid w:val="00E5731A"/>
    <w:rsid w:val="00E5767D"/>
    <w:rsid w:val="00E57F44"/>
    <w:rsid w:val="00E60070"/>
    <w:rsid w:val="00E60B6C"/>
    <w:rsid w:val="00E61CBC"/>
    <w:rsid w:val="00E6208C"/>
    <w:rsid w:val="00E632D9"/>
    <w:rsid w:val="00E63630"/>
    <w:rsid w:val="00E63FA2"/>
    <w:rsid w:val="00E67982"/>
    <w:rsid w:val="00E67E2D"/>
    <w:rsid w:val="00E709DC"/>
    <w:rsid w:val="00E70E34"/>
    <w:rsid w:val="00E710EE"/>
    <w:rsid w:val="00E738B9"/>
    <w:rsid w:val="00E74C13"/>
    <w:rsid w:val="00E7547A"/>
    <w:rsid w:val="00E772AB"/>
    <w:rsid w:val="00E775D8"/>
    <w:rsid w:val="00E77C36"/>
    <w:rsid w:val="00E802C0"/>
    <w:rsid w:val="00E80E95"/>
    <w:rsid w:val="00E81053"/>
    <w:rsid w:val="00E822B5"/>
    <w:rsid w:val="00E82462"/>
    <w:rsid w:val="00E833E0"/>
    <w:rsid w:val="00E83536"/>
    <w:rsid w:val="00E84642"/>
    <w:rsid w:val="00E85C5D"/>
    <w:rsid w:val="00E8601F"/>
    <w:rsid w:val="00E8773F"/>
    <w:rsid w:val="00E87EE1"/>
    <w:rsid w:val="00E904B4"/>
    <w:rsid w:val="00E91B82"/>
    <w:rsid w:val="00E929FF"/>
    <w:rsid w:val="00E92FB9"/>
    <w:rsid w:val="00E93B9A"/>
    <w:rsid w:val="00E93EF7"/>
    <w:rsid w:val="00E940DB"/>
    <w:rsid w:val="00E946C6"/>
    <w:rsid w:val="00E94718"/>
    <w:rsid w:val="00E94EF6"/>
    <w:rsid w:val="00E9756F"/>
    <w:rsid w:val="00E975CF"/>
    <w:rsid w:val="00EA0228"/>
    <w:rsid w:val="00EA03FF"/>
    <w:rsid w:val="00EA159B"/>
    <w:rsid w:val="00EA2B36"/>
    <w:rsid w:val="00EA5211"/>
    <w:rsid w:val="00EA6AFC"/>
    <w:rsid w:val="00EB03AD"/>
    <w:rsid w:val="00EB1008"/>
    <w:rsid w:val="00EB287B"/>
    <w:rsid w:val="00EB29E8"/>
    <w:rsid w:val="00EB400C"/>
    <w:rsid w:val="00EB4703"/>
    <w:rsid w:val="00EB738E"/>
    <w:rsid w:val="00EB7465"/>
    <w:rsid w:val="00EC061D"/>
    <w:rsid w:val="00EC1E6A"/>
    <w:rsid w:val="00EC3AC7"/>
    <w:rsid w:val="00EC642D"/>
    <w:rsid w:val="00ED0041"/>
    <w:rsid w:val="00ED091D"/>
    <w:rsid w:val="00ED09F4"/>
    <w:rsid w:val="00ED0DE4"/>
    <w:rsid w:val="00ED11CD"/>
    <w:rsid w:val="00ED30AA"/>
    <w:rsid w:val="00ED3937"/>
    <w:rsid w:val="00ED3DDD"/>
    <w:rsid w:val="00ED4B3F"/>
    <w:rsid w:val="00ED4BF5"/>
    <w:rsid w:val="00ED5037"/>
    <w:rsid w:val="00ED53DC"/>
    <w:rsid w:val="00ED674D"/>
    <w:rsid w:val="00ED69AE"/>
    <w:rsid w:val="00ED7594"/>
    <w:rsid w:val="00EE11E5"/>
    <w:rsid w:val="00EE20C5"/>
    <w:rsid w:val="00EE3339"/>
    <w:rsid w:val="00EE3F04"/>
    <w:rsid w:val="00EE48E5"/>
    <w:rsid w:val="00EF0765"/>
    <w:rsid w:val="00EF0C05"/>
    <w:rsid w:val="00EF10C4"/>
    <w:rsid w:val="00EF12EF"/>
    <w:rsid w:val="00EF3A2A"/>
    <w:rsid w:val="00EF3E60"/>
    <w:rsid w:val="00EF5EBC"/>
    <w:rsid w:val="00EF68BF"/>
    <w:rsid w:val="00F0282A"/>
    <w:rsid w:val="00F0326A"/>
    <w:rsid w:val="00F0395D"/>
    <w:rsid w:val="00F04C34"/>
    <w:rsid w:val="00F04E77"/>
    <w:rsid w:val="00F05539"/>
    <w:rsid w:val="00F05BFE"/>
    <w:rsid w:val="00F06B94"/>
    <w:rsid w:val="00F07921"/>
    <w:rsid w:val="00F07E5C"/>
    <w:rsid w:val="00F10EDC"/>
    <w:rsid w:val="00F13162"/>
    <w:rsid w:val="00F147F5"/>
    <w:rsid w:val="00F1537A"/>
    <w:rsid w:val="00F15525"/>
    <w:rsid w:val="00F16F32"/>
    <w:rsid w:val="00F20D01"/>
    <w:rsid w:val="00F20E16"/>
    <w:rsid w:val="00F2159E"/>
    <w:rsid w:val="00F229CA"/>
    <w:rsid w:val="00F23273"/>
    <w:rsid w:val="00F24C6E"/>
    <w:rsid w:val="00F250EA"/>
    <w:rsid w:val="00F25763"/>
    <w:rsid w:val="00F259FB"/>
    <w:rsid w:val="00F25FB5"/>
    <w:rsid w:val="00F26174"/>
    <w:rsid w:val="00F266D7"/>
    <w:rsid w:val="00F2702B"/>
    <w:rsid w:val="00F309F1"/>
    <w:rsid w:val="00F3346C"/>
    <w:rsid w:val="00F334E1"/>
    <w:rsid w:val="00F339F1"/>
    <w:rsid w:val="00F34337"/>
    <w:rsid w:val="00F347A6"/>
    <w:rsid w:val="00F3601B"/>
    <w:rsid w:val="00F37917"/>
    <w:rsid w:val="00F427DA"/>
    <w:rsid w:val="00F428A3"/>
    <w:rsid w:val="00F43165"/>
    <w:rsid w:val="00F451AB"/>
    <w:rsid w:val="00F46D7C"/>
    <w:rsid w:val="00F47A01"/>
    <w:rsid w:val="00F47A55"/>
    <w:rsid w:val="00F52B4E"/>
    <w:rsid w:val="00F5322D"/>
    <w:rsid w:val="00F53464"/>
    <w:rsid w:val="00F53C42"/>
    <w:rsid w:val="00F540F1"/>
    <w:rsid w:val="00F54164"/>
    <w:rsid w:val="00F56A05"/>
    <w:rsid w:val="00F56FB7"/>
    <w:rsid w:val="00F57E85"/>
    <w:rsid w:val="00F6027A"/>
    <w:rsid w:val="00F60887"/>
    <w:rsid w:val="00F62520"/>
    <w:rsid w:val="00F62CA0"/>
    <w:rsid w:val="00F64027"/>
    <w:rsid w:val="00F6616C"/>
    <w:rsid w:val="00F663C0"/>
    <w:rsid w:val="00F674DC"/>
    <w:rsid w:val="00F67647"/>
    <w:rsid w:val="00F7287B"/>
    <w:rsid w:val="00F75A88"/>
    <w:rsid w:val="00F81737"/>
    <w:rsid w:val="00F828EF"/>
    <w:rsid w:val="00F84CF6"/>
    <w:rsid w:val="00F85346"/>
    <w:rsid w:val="00F8640C"/>
    <w:rsid w:val="00F910C2"/>
    <w:rsid w:val="00F93D44"/>
    <w:rsid w:val="00F961A0"/>
    <w:rsid w:val="00F96D27"/>
    <w:rsid w:val="00F96F95"/>
    <w:rsid w:val="00FA07C6"/>
    <w:rsid w:val="00FA2862"/>
    <w:rsid w:val="00FA398B"/>
    <w:rsid w:val="00FA39A2"/>
    <w:rsid w:val="00FA39DB"/>
    <w:rsid w:val="00FA4F00"/>
    <w:rsid w:val="00FA544B"/>
    <w:rsid w:val="00FA70D0"/>
    <w:rsid w:val="00FA7F0F"/>
    <w:rsid w:val="00FB0085"/>
    <w:rsid w:val="00FB1676"/>
    <w:rsid w:val="00FB2152"/>
    <w:rsid w:val="00FB57A3"/>
    <w:rsid w:val="00FB5EDF"/>
    <w:rsid w:val="00FB7689"/>
    <w:rsid w:val="00FC1C83"/>
    <w:rsid w:val="00FC2A8F"/>
    <w:rsid w:val="00FC3B1B"/>
    <w:rsid w:val="00FC4511"/>
    <w:rsid w:val="00FC47DB"/>
    <w:rsid w:val="00FD1156"/>
    <w:rsid w:val="00FD23C0"/>
    <w:rsid w:val="00FD586F"/>
    <w:rsid w:val="00FD5B63"/>
    <w:rsid w:val="00FD61B5"/>
    <w:rsid w:val="00FE0011"/>
    <w:rsid w:val="00FE1285"/>
    <w:rsid w:val="00FE1951"/>
    <w:rsid w:val="00FE33BC"/>
    <w:rsid w:val="00FE3927"/>
    <w:rsid w:val="00FE40E6"/>
    <w:rsid w:val="00FE479E"/>
    <w:rsid w:val="00FE4A1E"/>
    <w:rsid w:val="00FE618F"/>
    <w:rsid w:val="00FF020B"/>
    <w:rsid w:val="00FF23F9"/>
    <w:rsid w:val="00FF4989"/>
    <w:rsid w:val="00FF6C1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CC14A"/>
  <w15:docId w15:val="{860E0BED-F8AC-4332-BAAE-DEFB04B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85B"/>
    <w:pPr>
      <w:spacing w:before="120" w:after="120" w:line="240" w:lineRule="auto"/>
      <w:jc w:val="both"/>
    </w:pPr>
    <w:rPr>
      <w:rFonts w:ascii="Gill Sans MT" w:eastAsia="Times New Roman" w:hAnsi="Gill Sans MT" w:cs="Times New Roman"/>
      <w:szCs w:val="24"/>
    </w:rPr>
  </w:style>
  <w:style w:type="paragraph" w:styleId="Heading1">
    <w:name w:val="heading 1"/>
    <w:basedOn w:val="Normal"/>
    <w:next w:val="Normal"/>
    <w:link w:val="Heading1Char"/>
    <w:qFormat/>
    <w:rsid w:val="000065C0"/>
    <w:pPr>
      <w:keepNext/>
      <w:keepLines/>
      <w:tabs>
        <w:tab w:val="left" w:pos="720"/>
      </w:tabs>
      <w:jc w:val="left"/>
      <w:outlineLvl w:val="0"/>
    </w:pPr>
    <w:rPr>
      <w:rFonts w:ascii="Arial" w:hAnsi="Arial" w:cs="Arial"/>
      <w:b/>
      <w:bCs/>
      <w:caps/>
      <w:color w:val="003867"/>
      <w:kern w:val="32"/>
      <w:szCs w:val="22"/>
    </w:rPr>
  </w:style>
  <w:style w:type="paragraph" w:styleId="Heading2">
    <w:name w:val="heading 2"/>
    <w:next w:val="Normal"/>
    <w:link w:val="Heading2Char"/>
    <w:qFormat/>
    <w:rsid w:val="007607D4"/>
    <w:pPr>
      <w:keepNext/>
      <w:keepLines/>
      <w:widowControl w:val="0"/>
      <w:tabs>
        <w:tab w:val="left" w:pos="720"/>
      </w:tabs>
      <w:spacing w:before="360" w:after="120" w:line="240" w:lineRule="auto"/>
      <w:outlineLvl w:val="1"/>
    </w:pPr>
    <w:rPr>
      <w:rFonts w:ascii="Arial" w:eastAsia="Times New Roman" w:hAnsi="Arial" w:cs="Arial"/>
      <w:b/>
      <w:bCs/>
      <w:iCs/>
      <w:color w:val="003867"/>
    </w:rPr>
  </w:style>
  <w:style w:type="paragraph" w:styleId="Heading3">
    <w:name w:val="heading 3"/>
    <w:next w:val="Normal"/>
    <w:link w:val="Heading3Char"/>
    <w:qFormat/>
    <w:rsid w:val="007607D4"/>
    <w:pPr>
      <w:keepNext/>
      <w:keepLines/>
      <w:widowControl w:val="0"/>
      <w:tabs>
        <w:tab w:val="left" w:pos="1080"/>
      </w:tabs>
      <w:spacing w:before="360" w:after="120" w:line="240" w:lineRule="auto"/>
      <w:outlineLvl w:val="2"/>
    </w:pPr>
    <w:rPr>
      <w:rFonts w:ascii="Times New Roman" w:eastAsia="Times New Roman" w:hAnsi="Times New Roman" w:cs="Arial"/>
      <w:b/>
      <w:bCs/>
      <w:smallCaps/>
      <w:color w:val="003867"/>
      <w:sz w:val="20"/>
      <w:szCs w:val="20"/>
    </w:rPr>
  </w:style>
  <w:style w:type="paragraph" w:styleId="Heading4">
    <w:name w:val="heading 4"/>
    <w:next w:val="Normal"/>
    <w:link w:val="Heading4Char"/>
    <w:qFormat/>
    <w:rsid w:val="007607D4"/>
    <w:pPr>
      <w:keepNext/>
      <w:keepLines/>
      <w:widowControl w:val="0"/>
      <w:tabs>
        <w:tab w:val="left" w:pos="1080"/>
      </w:tabs>
      <w:spacing w:before="360" w:after="0" w:line="240" w:lineRule="auto"/>
      <w:outlineLvl w:val="3"/>
    </w:pPr>
    <w:rPr>
      <w:rFonts w:ascii="Times New Roman" w:eastAsia="Times New Roman" w:hAnsi="Times New Roman" w:cs="Times New Roman"/>
      <w:b/>
      <w:bCs/>
      <w:color w:val="003867"/>
      <w:u w:val="single"/>
    </w:rPr>
  </w:style>
  <w:style w:type="paragraph" w:styleId="Heading5">
    <w:name w:val="heading 5"/>
    <w:next w:val="Normal"/>
    <w:link w:val="Heading5Char"/>
    <w:qFormat/>
    <w:rsid w:val="007607D4"/>
    <w:pPr>
      <w:keepNext/>
      <w:keepLines/>
      <w:widowControl w:val="0"/>
      <w:spacing w:before="360" w:after="120" w:line="240" w:lineRule="auto"/>
      <w:jc w:val="both"/>
      <w:outlineLvl w:val="4"/>
    </w:pPr>
    <w:rPr>
      <w:rFonts w:ascii="Times New Roman" w:eastAsia="Times New Roman" w:hAnsi="Times New Roman" w:cs="Times New Roman"/>
      <w:b/>
      <w:bCs/>
      <w:i/>
      <w:iCs/>
      <w:color w:val="003867"/>
      <w:szCs w:val="20"/>
    </w:rPr>
  </w:style>
  <w:style w:type="paragraph" w:styleId="Heading6">
    <w:name w:val="heading 6"/>
    <w:basedOn w:val="Normal"/>
    <w:next w:val="Normal"/>
    <w:link w:val="Heading6Char"/>
    <w:qFormat/>
    <w:rsid w:val="00D3019B"/>
    <w:pPr>
      <w:tabs>
        <w:tab w:val="num" w:pos="1584"/>
      </w:tabs>
      <w:spacing w:before="240" w:after="0"/>
      <w:ind w:left="1584" w:hanging="504"/>
      <w:jc w:val="left"/>
      <w:outlineLvl w:val="5"/>
    </w:pPr>
    <w:rPr>
      <w:rFonts w:eastAsia="Calibri"/>
      <w:sz w:val="24"/>
    </w:rPr>
  </w:style>
  <w:style w:type="paragraph" w:styleId="Heading7">
    <w:name w:val="heading 7"/>
    <w:basedOn w:val="Normal"/>
    <w:next w:val="Normal"/>
    <w:link w:val="Heading7Char"/>
    <w:qFormat/>
    <w:rsid w:val="00D3019B"/>
    <w:pPr>
      <w:tabs>
        <w:tab w:val="num" w:pos="1512"/>
      </w:tabs>
      <w:spacing w:before="240" w:after="60"/>
      <w:ind w:left="1512" w:hanging="432"/>
      <w:jc w:val="left"/>
      <w:outlineLvl w:val="6"/>
    </w:pPr>
    <w:rPr>
      <w:rFonts w:ascii="Arial" w:eastAsia="Calibri" w:hAnsi="Arial"/>
      <w:sz w:val="20"/>
      <w:szCs w:val="22"/>
    </w:rPr>
  </w:style>
  <w:style w:type="paragraph" w:styleId="Heading8">
    <w:name w:val="heading 8"/>
    <w:basedOn w:val="Normal"/>
    <w:next w:val="Normal"/>
    <w:link w:val="Heading8Char"/>
    <w:qFormat/>
    <w:rsid w:val="00D3019B"/>
    <w:pPr>
      <w:tabs>
        <w:tab w:val="num" w:pos="1944"/>
      </w:tabs>
      <w:spacing w:before="240" w:after="60"/>
      <w:ind w:left="1944" w:hanging="432"/>
      <w:jc w:val="left"/>
      <w:outlineLvl w:val="7"/>
    </w:pPr>
    <w:rPr>
      <w:rFonts w:eastAsia="Calibri"/>
      <w:i/>
      <w:iCs/>
      <w:sz w:val="24"/>
    </w:rPr>
  </w:style>
  <w:style w:type="paragraph" w:styleId="Heading9">
    <w:name w:val="heading 9"/>
    <w:basedOn w:val="Normal"/>
    <w:next w:val="Normal"/>
    <w:link w:val="Heading9Char"/>
    <w:qFormat/>
    <w:rsid w:val="00D3019B"/>
    <w:pPr>
      <w:tabs>
        <w:tab w:val="num" w:pos="0"/>
      </w:tabs>
      <w:spacing w:before="240" w:after="60"/>
      <w:jc w:val="left"/>
      <w:outlineLvl w:val="8"/>
    </w:pPr>
    <w:rPr>
      <w:rFonts w:ascii="Arial" w:eastAsia="Calibri"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5C0"/>
    <w:rPr>
      <w:rFonts w:ascii="Arial" w:eastAsia="Times New Roman" w:hAnsi="Arial" w:cs="Arial"/>
      <w:b/>
      <w:bCs/>
      <w:caps/>
      <w:color w:val="003867"/>
      <w:kern w:val="32"/>
    </w:rPr>
  </w:style>
  <w:style w:type="character" w:customStyle="1" w:styleId="Heading2Char">
    <w:name w:val="Heading 2 Char"/>
    <w:basedOn w:val="DefaultParagraphFont"/>
    <w:link w:val="Heading2"/>
    <w:rsid w:val="007607D4"/>
    <w:rPr>
      <w:rFonts w:ascii="Arial" w:eastAsia="Times New Roman" w:hAnsi="Arial" w:cs="Arial"/>
      <w:b/>
      <w:bCs/>
      <w:iCs/>
      <w:color w:val="003867"/>
    </w:rPr>
  </w:style>
  <w:style w:type="character" w:customStyle="1" w:styleId="Heading3Char">
    <w:name w:val="Heading 3 Char"/>
    <w:basedOn w:val="DefaultParagraphFont"/>
    <w:link w:val="Heading3"/>
    <w:rsid w:val="006009A9"/>
    <w:rPr>
      <w:rFonts w:ascii="Times New Roman" w:eastAsia="Times New Roman" w:hAnsi="Times New Roman" w:cs="Arial"/>
      <w:b/>
      <w:bCs/>
      <w:smallCaps/>
      <w:color w:val="003867"/>
      <w:sz w:val="20"/>
      <w:szCs w:val="20"/>
    </w:rPr>
  </w:style>
  <w:style w:type="character" w:customStyle="1" w:styleId="Heading4Char">
    <w:name w:val="Heading 4 Char"/>
    <w:basedOn w:val="DefaultParagraphFont"/>
    <w:link w:val="Heading4"/>
    <w:rsid w:val="007607D4"/>
    <w:rPr>
      <w:rFonts w:ascii="Times New Roman" w:eastAsia="Times New Roman" w:hAnsi="Times New Roman" w:cs="Times New Roman"/>
      <w:b/>
      <w:bCs/>
      <w:color w:val="003867"/>
      <w:u w:val="single"/>
    </w:rPr>
  </w:style>
  <w:style w:type="character" w:customStyle="1" w:styleId="Heading5Char">
    <w:name w:val="Heading 5 Char"/>
    <w:basedOn w:val="DefaultParagraphFont"/>
    <w:link w:val="Heading5"/>
    <w:rsid w:val="007607D4"/>
    <w:rPr>
      <w:rFonts w:ascii="Times New Roman" w:eastAsia="Times New Roman" w:hAnsi="Times New Roman" w:cs="Times New Roman"/>
      <w:b/>
      <w:bCs/>
      <w:i/>
      <w:iCs/>
      <w:color w:val="003867"/>
      <w:szCs w:val="20"/>
    </w:rPr>
  </w:style>
  <w:style w:type="character" w:customStyle="1" w:styleId="Heading6Char">
    <w:name w:val="Heading 6 Char"/>
    <w:basedOn w:val="DefaultParagraphFont"/>
    <w:link w:val="Heading6"/>
    <w:rsid w:val="00D3019B"/>
    <w:rPr>
      <w:rFonts w:ascii="Times New Roman" w:eastAsia="Calibri" w:hAnsi="Times New Roman" w:cs="Times New Roman"/>
      <w:sz w:val="24"/>
      <w:szCs w:val="24"/>
    </w:rPr>
  </w:style>
  <w:style w:type="character" w:customStyle="1" w:styleId="Heading7Char">
    <w:name w:val="Heading 7 Char"/>
    <w:basedOn w:val="DefaultParagraphFont"/>
    <w:link w:val="Heading7"/>
    <w:rsid w:val="00D3019B"/>
    <w:rPr>
      <w:rFonts w:ascii="Arial" w:eastAsia="Calibri" w:hAnsi="Arial" w:cs="Times New Roman"/>
      <w:sz w:val="20"/>
    </w:rPr>
  </w:style>
  <w:style w:type="character" w:customStyle="1" w:styleId="Heading8Char">
    <w:name w:val="Heading 8 Char"/>
    <w:basedOn w:val="DefaultParagraphFont"/>
    <w:link w:val="Heading8"/>
    <w:rsid w:val="00D3019B"/>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D3019B"/>
    <w:rPr>
      <w:rFonts w:ascii="Arial" w:eastAsia="Calibri" w:hAnsi="Arial" w:cs="Arial"/>
    </w:rPr>
  </w:style>
  <w:style w:type="character" w:styleId="Hyperlink">
    <w:name w:val="Hyperlink"/>
    <w:basedOn w:val="DefaultParagraphFont"/>
    <w:uiPriority w:val="99"/>
    <w:rsid w:val="007607D4"/>
    <w:rPr>
      <w:color w:val="0000FF"/>
      <w:sz w:val="22"/>
      <w:u w:val="single"/>
    </w:rPr>
  </w:style>
  <w:style w:type="paragraph" w:styleId="BodyText">
    <w:name w:val="Body Text"/>
    <w:basedOn w:val="Normal"/>
    <w:link w:val="BodyTextChar1"/>
    <w:uiPriority w:val="99"/>
    <w:rsid w:val="006009A9"/>
    <w:pPr>
      <w:spacing w:before="0"/>
      <w:jc w:val="left"/>
    </w:pPr>
    <w:rPr>
      <w:noProof/>
      <w:snapToGrid w:val="0"/>
      <w:sz w:val="20"/>
      <w:szCs w:val="20"/>
    </w:rPr>
  </w:style>
  <w:style w:type="character" w:customStyle="1" w:styleId="BodyTextChar1">
    <w:name w:val="Body Text Char1"/>
    <w:basedOn w:val="DefaultParagraphFont"/>
    <w:link w:val="BodyText"/>
    <w:rsid w:val="006009A9"/>
    <w:rPr>
      <w:rFonts w:ascii="Times New Roman" w:eastAsia="Times New Roman" w:hAnsi="Times New Roman" w:cs="Times New Roman"/>
      <w:noProof/>
      <w:snapToGrid w:val="0"/>
      <w:sz w:val="20"/>
      <w:szCs w:val="20"/>
    </w:rPr>
  </w:style>
  <w:style w:type="character" w:customStyle="1" w:styleId="BodyTextChar">
    <w:name w:val="Body Text Char"/>
    <w:basedOn w:val="DefaultParagraphFont"/>
    <w:uiPriority w:val="99"/>
    <w:semiHidden/>
    <w:rsid w:val="006009A9"/>
    <w:rPr>
      <w:rFonts w:ascii="Times New Roman" w:eastAsia="Times New Roman" w:hAnsi="Times New Roman" w:cs="Times New Roman"/>
      <w:szCs w:val="24"/>
    </w:rPr>
  </w:style>
  <w:style w:type="paragraph" w:styleId="NoSpacing">
    <w:name w:val="No Spacing"/>
    <w:uiPriority w:val="1"/>
    <w:qFormat/>
    <w:rsid w:val="006009A9"/>
    <w:pPr>
      <w:widowControl w:val="0"/>
      <w:spacing w:after="0" w:line="240" w:lineRule="auto"/>
      <w:jc w:val="both"/>
    </w:pPr>
    <w:rPr>
      <w:rFonts w:ascii="Times New Roman" w:eastAsia="Times New Roman" w:hAnsi="Times New Roman" w:cs="Times New Roman"/>
      <w:szCs w:val="24"/>
    </w:rPr>
  </w:style>
  <w:style w:type="paragraph" w:customStyle="1" w:styleId="USAIDQtrlyReportBodyText-TimesRoman12pt">
    <w:name w:val="USAID Qtrly Report Body Text - Times Roman 12pt"/>
    <w:basedOn w:val="Normal"/>
    <w:rsid w:val="006009A9"/>
    <w:pPr>
      <w:spacing w:before="0" w:after="0"/>
      <w:jc w:val="left"/>
    </w:pPr>
    <w:rPr>
      <w:sz w:val="24"/>
    </w:rPr>
  </w:style>
  <w:style w:type="paragraph" w:styleId="ListParagraph">
    <w:name w:val="List Paragraph"/>
    <w:aliases w:val="Proposal Heading 1.1"/>
    <w:basedOn w:val="Normal"/>
    <w:link w:val="ListParagraphChar"/>
    <w:uiPriority w:val="34"/>
    <w:qFormat/>
    <w:rsid w:val="006009A9"/>
    <w:pPr>
      <w:ind w:left="720"/>
      <w:contextualSpacing/>
    </w:pPr>
  </w:style>
  <w:style w:type="character" w:customStyle="1" w:styleId="ListParagraphChar">
    <w:name w:val="List Paragraph Char"/>
    <w:aliases w:val="Proposal Heading 1.1 Char"/>
    <w:link w:val="ListParagraph"/>
    <w:uiPriority w:val="34"/>
    <w:locked/>
    <w:rsid w:val="00D3019B"/>
    <w:rPr>
      <w:rFonts w:ascii="Times New Roman" w:eastAsia="Times New Roman" w:hAnsi="Times New Roman" w:cs="Times New Roman"/>
      <w:szCs w:val="24"/>
    </w:rPr>
  </w:style>
  <w:style w:type="character" w:customStyle="1" w:styleId="USAIDMediumSubhead-Arial11ptChar">
    <w:name w:val="USAID Medium Subhead - Arial 11pt Char"/>
    <w:basedOn w:val="DefaultParagraphFont"/>
    <w:link w:val="USAIDMediumSubhead-Arial11pt"/>
    <w:rsid w:val="006009A9"/>
    <w:rPr>
      <w:rFonts w:ascii="Arial" w:hAnsi="Arial"/>
      <w:b/>
      <w:color w:val="000000"/>
    </w:rPr>
  </w:style>
  <w:style w:type="paragraph" w:customStyle="1" w:styleId="USAIDMediumSubhead-Arial11pt">
    <w:name w:val="USAID Medium Subhead - Arial 11pt"/>
    <w:basedOn w:val="Normal"/>
    <w:link w:val="USAIDMediumSubhead-Arial11ptChar"/>
    <w:rsid w:val="006009A9"/>
    <w:pPr>
      <w:spacing w:before="0" w:after="0"/>
      <w:jc w:val="left"/>
    </w:pPr>
    <w:rPr>
      <w:rFonts w:ascii="Arial" w:eastAsiaTheme="minorHAnsi" w:hAnsi="Arial" w:cstheme="minorBidi"/>
      <w:b/>
      <w:color w:val="000000"/>
      <w:szCs w:val="22"/>
    </w:rPr>
  </w:style>
  <w:style w:type="paragraph" w:customStyle="1" w:styleId="USAIDBullets-Level1">
    <w:name w:val="USAID Bullets - Level 1"/>
    <w:basedOn w:val="Normal"/>
    <w:link w:val="USAIDBullets-Level1Char"/>
    <w:rsid w:val="00FD23C0"/>
    <w:pPr>
      <w:tabs>
        <w:tab w:val="num" w:pos="360"/>
      </w:tabs>
      <w:spacing w:before="0" w:after="0"/>
      <w:ind w:left="360" w:hanging="360"/>
      <w:jc w:val="left"/>
    </w:pPr>
    <w:rPr>
      <w:rFonts w:cs="Gill Sans MT"/>
      <w:sz w:val="24"/>
      <w:szCs w:val="22"/>
    </w:rPr>
  </w:style>
  <w:style w:type="character" w:customStyle="1" w:styleId="USAIDBullets-Level1Char">
    <w:name w:val="USAID Bullets - Level 1 Char"/>
    <w:basedOn w:val="DefaultParagraphFont"/>
    <w:link w:val="USAIDBullets-Level1"/>
    <w:rsid w:val="00FD23C0"/>
    <w:rPr>
      <w:rFonts w:ascii="Times New Roman" w:eastAsia="Times New Roman" w:hAnsi="Times New Roman" w:cs="Gill Sans MT"/>
      <w:sz w:val="24"/>
    </w:rPr>
  </w:style>
  <w:style w:type="paragraph" w:customStyle="1" w:styleId="Acronyms">
    <w:name w:val="Acronyms"/>
    <w:basedOn w:val="Normal"/>
    <w:rsid w:val="007607D4"/>
    <w:pPr>
      <w:tabs>
        <w:tab w:val="left" w:pos="2160"/>
      </w:tabs>
      <w:ind w:left="2160" w:hanging="2160"/>
      <w:jc w:val="left"/>
    </w:pPr>
  </w:style>
  <w:style w:type="paragraph" w:styleId="BalloonText">
    <w:name w:val="Balloon Text"/>
    <w:basedOn w:val="Normal"/>
    <w:link w:val="BalloonTextChar"/>
    <w:rsid w:val="007607D4"/>
    <w:pPr>
      <w:spacing w:before="0" w:after="0"/>
    </w:pPr>
    <w:rPr>
      <w:rFonts w:ascii="Tahoma" w:hAnsi="Tahoma" w:cs="Tahoma"/>
      <w:sz w:val="16"/>
      <w:szCs w:val="16"/>
    </w:rPr>
  </w:style>
  <w:style w:type="character" w:customStyle="1" w:styleId="BalloonTextChar">
    <w:name w:val="Balloon Text Char"/>
    <w:basedOn w:val="DefaultParagraphFont"/>
    <w:link w:val="BalloonText"/>
    <w:rsid w:val="007607D4"/>
    <w:rPr>
      <w:rFonts w:ascii="Tahoma" w:eastAsia="Times New Roman" w:hAnsi="Tahoma" w:cs="Tahoma"/>
      <w:sz w:val="16"/>
      <w:szCs w:val="16"/>
    </w:rPr>
  </w:style>
  <w:style w:type="paragraph" w:customStyle="1" w:styleId="BoxText">
    <w:name w:val="Box Text"/>
    <w:rsid w:val="007607D4"/>
    <w:pPr>
      <w:spacing w:before="60" w:after="60" w:line="240" w:lineRule="auto"/>
      <w:jc w:val="both"/>
    </w:pPr>
    <w:rPr>
      <w:rFonts w:ascii="Arial Narrow" w:eastAsia="Times New Roman" w:hAnsi="Arial Narrow" w:cs="Arial"/>
      <w:sz w:val="18"/>
      <w:szCs w:val="20"/>
    </w:rPr>
  </w:style>
  <w:style w:type="paragraph" w:customStyle="1" w:styleId="BoxBulletL-1">
    <w:name w:val="Box Bullet L-1"/>
    <w:basedOn w:val="BoxText"/>
    <w:rsid w:val="007607D4"/>
    <w:pPr>
      <w:numPr>
        <w:numId w:val="3"/>
      </w:numPr>
    </w:pPr>
  </w:style>
  <w:style w:type="paragraph" w:customStyle="1" w:styleId="BoxTitle">
    <w:name w:val="Box Title"/>
    <w:rsid w:val="007607D4"/>
    <w:pPr>
      <w:spacing w:before="60" w:after="120" w:line="240" w:lineRule="auto"/>
      <w:jc w:val="center"/>
    </w:pPr>
    <w:rPr>
      <w:rFonts w:ascii="Arial Narrow" w:eastAsia="Times New Roman" w:hAnsi="Arial Narrow" w:cs="Arial"/>
      <w:b/>
      <w:color w:val="003867"/>
      <w:sz w:val="20"/>
      <w:szCs w:val="20"/>
    </w:rPr>
  </w:style>
  <w:style w:type="paragraph" w:customStyle="1" w:styleId="Bullets">
    <w:name w:val="Bullets"/>
    <w:rsid w:val="007607D4"/>
    <w:pPr>
      <w:numPr>
        <w:numId w:val="4"/>
      </w:numPr>
      <w:spacing w:before="120" w:after="120" w:line="240" w:lineRule="auto"/>
      <w:jc w:val="both"/>
    </w:pPr>
    <w:rPr>
      <w:rFonts w:ascii="Times New Roman" w:eastAsia="Times New Roman" w:hAnsi="Times New Roman" w:cs="Times New Roman"/>
      <w:szCs w:val="24"/>
    </w:rPr>
  </w:style>
  <w:style w:type="paragraph" w:customStyle="1" w:styleId="Bulletsd">
    <w:name w:val="Bullets_#d"/>
    <w:rsid w:val="007607D4"/>
    <w:pPr>
      <w:numPr>
        <w:numId w:val="5"/>
      </w:numPr>
      <w:spacing w:before="120" w:after="120" w:line="240" w:lineRule="auto"/>
      <w:jc w:val="both"/>
    </w:pPr>
    <w:rPr>
      <w:rFonts w:ascii="Times New Roman" w:eastAsia="Times New Roman" w:hAnsi="Times New Roman" w:cs="Times New Roman"/>
      <w:szCs w:val="24"/>
    </w:rPr>
  </w:style>
  <w:style w:type="paragraph" w:customStyle="1" w:styleId="BulletsdIndented">
    <w:name w:val="Bullets_#d_Indented"/>
    <w:rsid w:val="007607D4"/>
    <w:pPr>
      <w:numPr>
        <w:numId w:val="6"/>
      </w:numPr>
      <w:spacing w:before="120" w:after="120" w:line="240" w:lineRule="auto"/>
      <w:jc w:val="both"/>
    </w:pPr>
    <w:rPr>
      <w:rFonts w:ascii="Times New Roman" w:eastAsia="Times New Roman" w:hAnsi="Times New Roman" w:cs="Times New Roman"/>
      <w:szCs w:val="24"/>
    </w:rPr>
  </w:style>
  <w:style w:type="paragraph" w:customStyle="1" w:styleId="Bulletsindented">
    <w:name w:val="Bullets_indented"/>
    <w:rsid w:val="007607D4"/>
    <w:pPr>
      <w:numPr>
        <w:numId w:val="7"/>
      </w:numPr>
      <w:spacing w:before="120" w:after="120" w:line="240" w:lineRule="auto"/>
    </w:pPr>
    <w:rPr>
      <w:rFonts w:ascii="Times New Roman" w:eastAsia="Times New Roman" w:hAnsi="Times New Roman" w:cs="Times New Roman"/>
      <w:szCs w:val="24"/>
    </w:rPr>
  </w:style>
  <w:style w:type="paragraph" w:styleId="Caption">
    <w:name w:val="caption"/>
    <w:next w:val="Normal"/>
    <w:uiPriority w:val="99"/>
    <w:qFormat/>
    <w:rsid w:val="007607D4"/>
    <w:pPr>
      <w:keepNext/>
      <w:keepLines/>
      <w:widowControl w:val="0"/>
      <w:spacing w:before="240" w:after="0" w:line="240" w:lineRule="auto"/>
      <w:jc w:val="center"/>
    </w:pPr>
    <w:rPr>
      <w:rFonts w:ascii="Arial" w:eastAsia="Times New Roman" w:hAnsi="Arial" w:cs="Times New Roman"/>
      <w:b/>
      <w:bCs/>
      <w:sz w:val="20"/>
      <w:szCs w:val="20"/>
    </w:rPr>
  </w:style>
  <w:style w:type="character" w:customStyle="1" w:styleId="CharBI">
    <w:name w:val="Char_BI"/>
    <w:basedOn w:val="DefaultParagraphFont"/>
    <w:rsid w:val="007607D4"/>
    <w:rPr>
      <w:b/>
      <w:i/>
    </w:rPr>
  </w:style>
  <w:style w:type="character" w:customStyle="1" w:styleId="CharBold">
    <w:name w:val="Char_Bold"/>
    <w:basedOn w:val="DefaultParagraphFont"/>
    <w:rsid w:val="007607D4"/>
    <w:rPr>
      <w:b/>
    </w:rPr>
  </w:style>
  <w:style w:type="character" w:customStyle="1" w:styleId="CharItal">
    <w:name w:val="Char_Ital"/>
    <w:basedOn w:val="DefaultParagraphFont"/>
    <w:rsid w:val="007607D4"/>
    <w:rPr>
      <w:i/>
    </w:rPr>
  </w:style>
  <w:style w:type="character" w:customStyle="1" w:styleId="CharUnderline">
    <w:name w:val="Char_Underline"/>
    <w:basedOn w:val="DefaultParagraphFont"/>
    <w:rsid w:val="007607D4"/>
    <w:rPr>
      <w:u w:val="single"/>
    </w:rPr>
  </w:style>
  <w:style w:type="paragraph" w:customStyle="1" w:styleId="CoverPhotoCaption">
    <w:name w:val="Cover Photo Caption"/>
    <w:basedOn w:val="Normal"/>
    <w:rsid w:val="007607D4"/>
    <w:pPr>
      <w:jc w:val="left"/>
    </w:pPr>
    <w:rPr>
      <w:rFonts w:ascii="Arial" w:hAnsi="Arial" w:cs="Arial"/>
      <w:i/>
      <w:iCs/>
      <w:sz w:val="16"/>
      <w:szCs w:val="20"/>
    </w:rPr>
  </w:style>
  <w:style w:type="paragraph" w:customStyle="1" w:styleId="Disclaimer">
    <w:name w:val="Disclaimer"/>
    <w:basedOn w:val="Normal"/>
    <w:rsid w:val="007607D4"/>
    <w:pPr>
      <w:spacing w:after="0"/>
      <w:jc w:val="left"/>
    </w:pPr>
    <w:rPr>
      <w:rFonts w:ascii="Arial" w:hAnsi="Arial"/>
      <w:b/>
      <w:sz w:val="18"/>
    </w:rPr>
  </w:style>
  <w:style w:type="paragraph" w:styleId="Footer">
    <w:name w:val="footer"/>
    <w:basedOn w:val="Normal"/>
    <w:link w:val="FooterChar"/>
    <w:uiPriority w:val="99"/>
    <w:rsid w:val="00311BDF"/>
    <w:pPr>
      <w:pBdr>
        <w:top w:val="single" w:sz="2" w:space="3" w:color="988F86"/>
      </w:pBdr>
      <w:tabs>
        <w:tab w:val="right" w:pos="9360"/>
      </w:tabs>
    </w:pPr>
    <w:rPr>
      <w:rFonts w:ascii="Arial" w:hAnsi="Arial"/>
      <w:color w:val="988F86"/>
      <w:sz w:val="16"/>
      <w:szCs w:val="22"/>
      <w:lang w:val="en-AU" w:eastAsia="en-AU"/>
    </w:rPr>
  </w:style>
  <w:style w:type="character" w:customStyle="1" w:styleId="FooterChar">
    <w:name w:val="Footer Char"/>
    <w:link w:val="Footer"/>
    <w:uiPriority w:val="99"/>
    <w:rsid w:val="00311BDF"/>
    <w:rPr>
      <w:rFonts w:ascii="Arial" w:eastAsia="Times New Roman" w:hAnsi="Arial" w:cs="Times New Roman"/>
      <w:color w:val="988F86"/>
      <w:sz w:val="16"/>
      <w:lang w:val="en-AU" w:eastAsia="en-AU"/>
    </w:rPr>
  </w:style>
  <w:style w:type="character" w:customStyle="1" w:styleId="FooterChar0">
    <w:name w:val="Footer_Char"/>
    <w:basedOn w:val="DefaultParagraphFont"/>
    <w:rsid w:val="00311BDF"/>
    <w:rPr>
      <w:rFonts w:ascii="Arial" w:hAnsi="Arial"/>
      <w:i/>
      <w:sz w:val="16"/>
    </w:rPr>
  </w:style>
  <w:style w:type="paragraph" w:styleId="Header">
    <w:name w:val="header"/>
    <w:basedOn w:val="Normal"/>
    <w:link w:val="HeaderChar"/>
    <w:uiPriority w:val="99"/>
    <w:rsid w:val="00311BDF"/>
    <w:pPr>
      <w:pBdr>
        <w:bottom w:val="single" w:sz="2" w:space="3" w:color="565A5C"/>
      </w:pBdr>
      <w:jc w:val="right"/>
    </w:pPr>
    <w:rPr>
      <w:rFonts w:ascii="Arial" w:hAnsi="Arial"/>
      <w:color w:val="565A5C"/>
      <w:sz w:val="16"/>
      <w:szCs w:val="22"/>
      <w:lang w:val="en-AU" w:eastAsia="en-AU"/>
    </w:rPr>
  </w:style>
  <w:style w:type="character" w:customStyle="1" w:styleId="HeaderChar">
    <w:name w:val="Header Char"/>
    <w:link w:val="Header"/>
    <w:uiPriority w:val="99"/>
    <w:rsid w:val="00311BDF"/>
    <w:rPr>
      <w:rFonts w:ascii="Arial" w:eastAsia="Times New Roman" w:hAnsi="Arial" w:cs="Times New Roman"/>
      <w:color w:val="565A5C"/>
      <w:sz w:val="16"/>
      <w:lang w:val="en-AU" w:eastAsia="en-AU"/>
    </w:rPr>
  </w:style>
  <w:style w:type="paragraph" w:customStyle="1" w:styleId="NonTOCH1">
    <w:name w:val="Non_TOC_H1"/>
    <w:rsid w:val="007607D4"/>
    <w:pPr>
      <w:widowControl w:val="0"/>
      <w:spacing w:after="480" w:line="240" w:lineRule="auto"/>
    </w:pPr>
    <w:rPr>
      <w:rFonts w:ascii="Arial" w:eastAsia="Times New Roman" w:hAnsi="Arial" w:cs="Times New Roman"/>
      <w:b/>
      <w:caps/>
      <w:color w:val="003867"/>
    </w:rPr>
  </w:style>
  <w:style w:type="character" w:styleId="PageNumber">
    <w:name w:val="page number"/>
    <w:basedOn w:val="DefaultParagraphFont"/>
    <w:rsid w:val="007607D4"/>
    <w:rPr>
      <w:rFonts w:ascii="Arial Narrow" w:hAnsi="Arial Narrow"/>
      <w:i/>
      <w:sz w:val="16"/>
      <w:szCs w:val="16"/>
    </w:rPr>
  </w:style>
  <w:style w:type="paragraph" w:customStyle="1" w:styleId="Peopleproject">
    <w:name w:val="People_project"/>
    <w:basedOn w:val="Normal"/>
    <w:next w:val="Normal"/>
    <w:rsid w:val="007607D4"/>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USAIDcovernormal">
    <w:name w:val="USAID_cover_normal"/>
    <w:basedOn w:val="Normal"/>
    <w:rsid w:val="007607D4"/>
    <w:pPr>
      <w:spacing w:before="0" w:after="0"/>
    </w:pPr>
  </w:style>
  <w:style w:type="paragraph" w:customStyle="1" w:styleId="PublicationDate">
    <w:name w:val="Publication Date"/>
    <w:basedOn w:val="USAIDcovernormal"/>
    <w:rsid w:val="007607D4"/>
    <w:pPr>
      <w:jc w:val="left"/>
    </w:pPr>
    <w:rPr>
      <w:rFonts w:ascii="Arial" w:hAnsi="Arial"/>
      <w:b/>
      <w:sz w:val="24"/>
    </w:rPr>
  </w:style>
  <w:style w:type="paragraph" w:customStyle="1" w:styleId="PublicationNameonCover">
    <w:name w:val="Publication Name on Cover"/>
    <w:basedOn w:val="Normal"/>
    <w:rsid w:val="007607D4"/>
    <w:pPr>
      <w:ind w:left="144" w:right="144"/>
      <w:jc w:val="left"/>
    </w:pPr>
    <w:rPr>
      <w:rFonts w:ascii="Arial" w:hAnsi="Arial"/>
      <w:b/>
      <w:caps/>
      <w:color w:val="FFFFFF"/>
      <w:sz w:val="48"/>
      <w:szCs w:val="48"/>
    </w:rPr>
  </w:style>
  <w:style w:type="paragraph" w:customStyle="1" w:styleId="PublicationNameonTitlePage">
    <w:name w:val="Publication Name on Title Page"/>
    <w:basedOn w:val="PublicationNameonCover"/>
    <w:rsid w:val="007607D4"/>
    <w:pPr>
      <w:ind w:left="0" w:right="0"/>
    </w:pPr>
    <w:rPr>
      <w:color w:val="auto"/>
    </w:rPr>
  </w:style>
  <w:style w:type="paragraph" w:customStyle="1" w:styleId="PublicationTypeorSubtitle">
    <w:name w:val="Publication Type or Subtitle"/>
    <w:basedOn w:val="PublicationNameonCover"/>
    <w:rsid w:val="007607D4"/>
    <w:rPr>
      <w:color w:val="auto"/>
      <w:sz w:val="28"/>
      <w:szCs w:val="28"/>
    </w:rPr>
  </w:style>
  <w:style w:type="paragraph" w:customStyle="1" w:styleId="PublicationSubtitleonTitlePage">
    <w:name w:val="Publication Subtitle on Title Page"/>
    <w:basedOn w:val="PublicationTypeorSubtitle"/>
    <w:rsid w:val="007607D4"/>
    <w:pPr>
      <w:ind w:left="0" w:right="0"/>
    </w:pPr>
  </w:style>
  <w:style w:type="paragraph" w:customStyle="1" w:styleId="TableBullet">
    <w:name w:val="Table Bullet"/>
    <w:basedOn w:val="Bullets"/>
    <w:rsid w:val="007607D4"/>
    <w:pPr>
      <w:numPr>
        <w:numId w:val="0"/>
      </w:numPr>
      <w:tabs>
        <w:tab w:val="left" w:pos="216"/>
      </w:tabs>
      <w:spacing w:before="60" w:after="60"/>
      <w:jc w:val="left"/>
    </w:pPr>
    <w:rPr>
      <w:rFonts w:ascii="Arial Narrow" w:hAnsi="Arial Narrow"/>
      <w:sz w:val="20"/>
      <w:szCs w:val="20"/>
    </w:rPr>
  </w:style>
  <w:style w:type="table" w:customStyle="1" w:styleId="TableEMGBlue">
    <w:name w:val="Table EMG Blue"/>
    <w:basedOn w:val="TableNormal"/>
    <w:rsid w:val="007607D4"/>
    <w:pPr>
      <w:spacing w:before="60" w:after="60" w:line="240" w:lineRule="auto"/>
    </w:pPr>
    <w:rPr>
      <w:rFonts w:ascii="Arial Narrow" w:eastAsia="Times New Roman" w:hAnsi="Arial Narrow" w:cs="Times New Roman"/>
      <w:sz w:val="20"/>
      <w:szCs w:val="20"/>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table" w:styleId="TableGrid">
    <w:name w:val="Table Grid"/>
    <w:basedOn w:val="TableNormal"/>
    <w:uiPriority w:val="39"/>
    <w:rsid w:val="007607D4"/>
    <w:pPr>
      <w:widowControl w:val="0"/>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Cardno">
    <w:name w:val="Table Head Cardno"/>
    <w:basedOn w:val="Normal"/>
    <w:rsid w:val="007607D4"/>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7607D4"/>
    <w:pPr>
      <w:widowControl w:val="0"/>
      <w:spacing w:before="40" w:after="40" w:line="240" w:lineRule="auto"/>
      <w:jc w:val="both"/>
    </w:pPr>
    <w:rPr>
      <w:rFonts w:ascii="Arial Narrow" w:eastAsia="Times New Roman" w:hAnsi="Arial Narrow" w:cs="Times New Roman"/>
      <w:sz w:val="20"/>
      <w:szCs w:val="20"/>
    </w:rPr>
  </w:style>
  <w:style w:type="paragraph" w:customStyle="1" w:styleId="TableLeftTextCardno">
    <w:name w:val="Table Left Text Cardno"/>
    <w:basedOn w:val="TableTextCardno"/>
    <w:rsid w:val="007607D4"/>
    <w:rPr>
      <w:b/>
    </w:rPr>
  </w:style>
  <w:style w:type="paragraph" w:styleId="TableofFigures">
    <w:name w:val="table of figures"/>
    <w:basedOn w:val="Normal"/>
    <w:next w:val="Normal"/>
    <w:semiHidden/>
    <w:rsid w:val="007607D4"/>
    <w:pPr>
      <w:ind w:left="475" w:hanging="475"/>
    </w:pPr>
  </w:style>
  <w:style w:type="paragraph" w:styleId="TOC1">
    <w:name w:val="toc 1"/>
    <w:next w:val="Normal"/>
    <w:uiPriority w:val="39"/>
    <w:rsid w:val="007607D4"/>
    <w:pPr>
      <w:widowControl w:val="0"/>
      <w:spacing w:before="120" w:after="120" w:line="240" w:lineRule="auto"/>
    </w:pPr>
    <w:rPr>
      <w:rFonts w:ascii="Times New Roman" w:eastAsia="Times New Roman" w:hAnsi="Times New Roman" w:cs="Times New Roman"/>
      <w:b/>
      <w:bCs/>
      <w:caps/>
      <w:sz w:val="20"/>
      <w:szCs w:val="20"/>
    </w:rPr>
  </w:style>
  <w:style w:type="paragraph" w:styleId="TOC2">
    <w:name w:val="toc 2"/>
    <w:next w:val="Normal"/>
    <w:uiPriority w:val="39"/>
    <w:rsid w:val="007607D4"/>
    <w:pPr>
      <w:widowControl w:val="0"/>
      <w:spacing w:after="0" w:line="240" w:lineRule="auto"/>
      <w:ind w:left="220"/>
    </w:pPr>
    <w:rPr>
      <w:rFonts w:ascii="Times New Roman" w:eastAsia="Times New Roman" w:hAnsi="Times New Roman" w:cs="Times New Roman"/>
      <w:smallCaps/>
      <w:sz w:val="20"/>
      <w:szCs w:val="20"/>
    </w:rPr>
  </w:style>
  <w:style w:type="paragraph" w:styleId="TOC3">
    <w:name w:val="toc 3"/>
    <w:next w:val="Normal"/>
    <w:uiPriority w:val="39"/>
    <w:rsid w:val="007607D4"/>
    <w:pPr>
      <w:widowControl w:val="0"/>
      <w:spacing w:after="0" w:line="240" w:lineRule="auto"/>
      <w:ind w:left="440"/>
    </w:pPr>
    <w:rPr>
      <w:rFonts w:ascii="Times New Roman" w:eastAsia="Times New Roman" w:hAnsi="Times New Roman" w:cs="Times New Roman"/>
      <w:i/>
      <w:iCs/>
      <w:sz w:val="20"/>
      <w:szCs w:val="20"/>
    </w:rPr>
  </w:style>
  <w:style w:type="paragraph" w:styleId="TOC4">
    <w:name w:val="toc 4"/>
    <w:basedOn w:val="Normal"/>
    <w:next w:val="Normal"/>
    <w:autoRedefine/>
    <w:semiHidden/>
    <w:rsid w:val="007607D4"/>
    <w:pPr>
      <w:spacing w:before="0" w:after="0"/>
      <w:ind w:left="660"/>
      <w:jc w:val="left"/>
    </w:pPr>
    <w:rPr>
      <w:sz w:val="18"/>
      <w:szCs w:val="18"/>
    </w:rPr>
  </w:style>
  <w:style w:type="paragraph" w:styleId="TOC5">
    <w:name w:val="toc 5"/>
    <w:basedOn w:val="Normal"/>
    <w:next w:val="Normal"/>
    <w:autoRedefine/>
    <w:semiHidden/>
    <w:rsid w:val="007607D4"/>
    <w:pPr>
      <w:spacing w:before="0" w:after="0"/>
      <w:ind w:left="880"/>
      <w:jc w:val="left"/>
    </w:pPr>
    <w:rPr>
      <w:sz w:val="18"/>
      <w:szCs w:val="18"/>
    </w:rPr>
  </w:style>
  <w:style w:type="paragraph" w:styleId="TOC6">
    <w:name w:val="toc 6"/>
    <w:basedOn w:val="Normal"/>
    <w:next w:val="Normal"/>
    <w:autoRedefine/>
    <w:semiHidden/>
    <w:rsid w:val="007607D4"/>
    <w:pPr>
      <w:spacing w:before="0" w:after="0"/>
      <w:ind w:left="1100"/>
      <w:jc w:val="left"/>
    </w:pPr>
    <w:rPr>
      <w:sz w:val="18"/>
      <w:szCs w:val="18"/>
    </w:rPr>
  </w:style>
  <w:style w:type="paragraph" w:styleId="TOC7">
    <w:name w:val="toc 7"/>
    <w:basedOn w:val="Normal"/>
    <w:next w:val="Normal"/>
    <w:autoRedefine/>
    <w:semiHidden/>
    <w:rsid w:val="007607D4"/>
    <w:pPr>
      <w:spacing w:before="0" w:after="0"/>
      <w:ind w:left="1320"/>
      <w:jc w:val="left"/>
    </w:pPr>
    <w:rPr>
      <w:sz w:val="18"/>
      <w:szCs w:val="18"/>
    </w:rPr>
  </w:style>
  <w:style w:type="paragraph" w:styleId="TOC8">
    <w:name w:val="toc 8"/>
    <w:basedOn w:val="Normal"/>
    <w:next w:val="Normal"/>
    <w:autoRedefine/>
    <w:semiHidden/>
    <w:rsid w:val="007607D4"/>
    <w:pPr>
      <w:spacing w:before="0" w:after="0"/>
      <w:ind w:left="1540"/>
      <w:jc w:val="left"/>
    </w:pPr>
    <w:rPr>
      <w:sz w:val="18"/>
      <w:szCs w:val="18"/>
    </w:rPr>
  </w:style>
  <w:style w:type="paragraph" w:styleId="TOC9">
    <w:name w:val="toc 9"/>
    <w:basedOn w:val="Normal"/>
    <w:next w:val="Normal"/>
    <w:autoRedefine/>
    <w:semiHidden/>
    <w:rsid w:val="007607D4"/>
    <w:pPr>
      <w:spacing w:before="0" w:after="0"/>
      <w:ind w:left="1760"/>
      <w:jc w:val="left"/>
    </w:pPr>
    <w:rPr>
      <w:sz w:val="18"/>
      <w:szCs w:val="18"/>
    </w:rPr>
  </w:style>
  <w:style w:type="paragraph" w:customStyle="1" w:styleId="NonTOCH2">
    <w:name w:val="Non_TOC_H2"/>
    <w:basedOn w:val="Normal"/>
    <w:qFormat/>
    <w:rsid w:val="007607D4"/>
    <w:pPr>
      <w:keepNext/>
      <w:numPr>
        <w:ilvl w:val="2"/>
        <w:numId w:val="1"/>
      </w:numPr>
      <w:spacing w:before="360"/>
      <w:ind w:left="360"/>
    </w:pPr>
    <w:rPr>
      <w:rFonts w:ascii="Arial" w:hAnsi="Arial" w:cs="Arial"/>
      <w:b/>
      <w:color w:val="003867"/>
      <w:sz w:val="20"/>
      <w:szCs w:val="20"/>
    </w:rPr>
  </w:style>
  <w:style w:type="paragraph" w:styleId="CommentText">
    <w:name w:val="annotation text"/>
    <w:basedOn w:val="Normal"/>
    <w:link w:val="CommentTextChar"/>
    <w:uiPriority w:val="99"/>
    <w:unhideWhenUsed/>
    <w:rsid w:val="00632B67"/>
    <w:pPr>
      <w:spacing w:before="0" w:after="0"/>
      <w:jc w:val="left"/>
    </w:pPr>
    <w:rPr>
      <w:sz w:val="20"/>
      <w:szCs w:val="20"/>
    </w:rPr>
  </w:style>
  <w:style w:type="character" w:customStyle="1" w:styleId="CommentTextChar">
    <w:name w:val="Comment Text Char"/>
    <w:basedOn w:val="DefaultParagraphFont"/>
    <w:link w:val="CommentText"/>
    <w:uiPriority w:val="99"/>
    <w:rsid w:val="00632B67"/>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32B67"/>
    <w:rPr>
      <w:sz w:val="16"/>
      <w:szCs w:val="16"/>
    </w:rPr>
  </w:style>
  <w:style w:type="paragraph" w:styleId="CommentSubject">
    <w:name w:val="annotation subject"/>
    <w:basedOn w:val="CommentText"/>
    <w:next w:val="CommentText"/>
    <w:link w:val="CommentSubjectChar"/>
    <w:unhideWhenUsed/>
    <w:rsid w:val="00982EF3"/>
    <w:pPr>
      <w:spacing w:before="120" w:after="120"/>
      <w:jc w:val="both"/>
    </w:pPr>
    <w:rPr>
      <w:b/>
      <w:bCs/>
    </w:rPr>
  </w:style>
  <w:style w:type="character" w:customStyle="1" w:styleId="CommentSubjectChar">
    <w:name w:val="Comment Subject Char"/>
    <w:basedOn w:val="CommentTextChar"/>
    <w:link w:val="CommentSubject"/>
    <w:rsid w:val="00982EF3"/>
    <w:rPr>
      <w:rFonts w:ascii="Times New Roman" w:eastAsia="Times New Roman" w:hAnsi="Times New Roman" w:cs="Times New Roman"/>
      <w:b/>
      <w:bCs/>
      <w:sz w:val="20"/>
      <w:szCs w:val="20"/>
    </w:rPr>
  </w:style>
  <w:style w:type="paragraph" w:customStyle="1" w:styleId="FooterLandscape">
    <w:name w:val="Footer Landscape"/>
    <w:basedOn w:val="Footer"/>
    <w:uiPriority w:val="99"/>
    <w:rsid w:val="00311BDF"/>
    <w:pPr>
      <w:tabs>
        <w:tab w:val="right" w:pos="13574"/>
      </w:tabs>
    </w:pPr>
  </w:style>
  <w:style w:type="character" w:customStyle="1" w:styleId="HeaderFooterCharcoaltext">
    <w:name w:val="Header_Footer Charcoal text"/>
    <w:uiPriority w:val="1"/>
    <w:qFormat/>
    <w:rsid w:val="00311BDF"/>
    <w:rPr>
      <w:rFonts w:ascii="Arial" w:eastAsia="Times New Roman" w:hAnsi="Arial" w:cs="Times New Roman"/>
      <w:color w:val="565A5C"/>
      <w:sz w:val="16"/>
      <w:szCs w:val="22"/>
      <w:lang w:val="en-AU" w:eastAsia="en-AU"/>
    </w:rPr>
  </w:style>
  <w:style w:type="character" w:customStyle="1" w:styleId="Mencin1">
    <w:name w:val="Mención1"/>
    <w:basedOn w:val="DefaultParagraphFont"/>
    <w:uiPriority w:val="99"/>
    <w:semiHidden/>
    <w:unhideWhenUsed/>
    <w:rsid w:val="00474919"/>
    <w:rPr>
      <w:color w:val="2B579A"/>
      <w:shd w:val="clear" w:color="auto" w:fill="E6E6E6"/>
    </w:rPr>
  </w:style>
  <w:style w:type="character" w:customStyle="1" w:styleId="fontstyle01">
    <w:name w:val="fontstyle01"/>
    <w:basedOn w:val="DefaultParagraphFont"/>
    <w:rsid w:val="004E7FFE"/>
    <w:rPr>
      <w:rFonts w:ascii="GillSansMT" w:hAnsi="GillSansMT" w:hint="default"/>
      <w:b w:val="0"/>
      <w:bCs w:val="0"/>
      <w:i w:val="0"/>
      <w:iCs w:val="0"/>
      <w:color w:val="244061"/>
      <w:sz w:val="22"/>
      <w:szCs w:val="22"/>
    </w:rPr>
  </w:style>
  <w:style w:type="paragraph" w:customStyle="1" w:styleId="Default">
    <w:name w:val="Default"/>
    <w:rsid w:val="00A436F9"/>
    <w:pPr>
      <w:autoSpaceDE w:val="0"/>
      <w:autoSpaceDN w:val="0"/>
      <w:adjustRightInd w:val="0"/>
      <w:spacing w:after="0" w:line="240" w:lineRule="auto"/>
    </w:pPr>
    <w:rPr>
      <w:rFonts w:ascii="Gill Sans MT" w:hAnsi="Gill Sans MT" w:cs="Gill Sans MT"/>
      <w:color w:val="000000"/>
      <w:sz w:val="24"/>
      <w:szCs w:val="24"/>
    </w:rPr>
  </w:style>
  <w:style w:type="character" w:customStyle="1" w:styleId="UnresolvedMention1">
    <w:name w:val="Unresolved Mention1"/>
    <w:basedOn w:val="DefaultParagraphFont"/>
    <w:uiPriority w:val="99"/>
    <w:semiHidden/>
    <w:unhideWhenUsed/>
    <w:rsid w:val="001C7D73"/>
    <w:rPr>
      <w:color w:val="808080"/>
      <w:shd w:val="clear" w:color="auto" w:fill="E6E6E6"/>
    </w:rPr>
  </w:style>
  <w:style w:type="paragraph" w:customStyle="1" w:styleId="BulletNumber1">
    <w:name w:val="Bullet Number 1"/>
    <w:basedOn w:val="Normal"/>
    <w:next w:val="Normal"/>
    <w:rsid w:val="003F6BA6"/>
    <w:pPr>
      <w:numPr>
        <w:numId w:val="10"/>
      </w:numPr>
      <w:spacing w:after="160"/>
      <w:jc w:val="left"/>
    </w:pPr>
    <w:rPr>
      <w:rFonts w:ascii="Gill Sans" w:hAnsi="Gill Sans"/>
    </w:rPr>
  </w:style>
  <w:style w:type="paragraph" w:styleId="TOCHeading">
    <w:name w:val="TOC Heading"/>
    <w:basedOn w:val="Heading1"/>
    <w:next w:val="Normal"/>
    <w:uiPriority w:val="39"/>
    <w:unhideWhenUsed/>
    <w:qFormat/>
    <w:rsid w:val="006672B2"/>
    <w:pPr>
      <w:tabs>
        <w:tab w:val="clear" w:pos="720"/>
      </w:tab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fontstyle21">
    <w:name w:val="fontstyle21"/>
    <w:basedOn w:val="DefaultParagraphFont"/>
    <w:rsid w:val="00790A35"/>
    <w:rPr>
      <w:rFonts w:ascii="GillSansMTStd-Bold" w:hAnsi="GillSansMTStd-Bold" w:hint="default"/>
      <w:b/>
      <w:bCs/>
      <w:i w:val="0"/>
      <w:iCs w:val="0"/>
      <w:color w:val="000000"/>
      <w:sz w:val="20"/>
      <w:szCs w:val="20"/>
    </w:rPr>
  </w:style>
  <w:style w:type="paragraph" w:styleId="Revision">
    <w:name w:val="Revision"/>
    <w:hidden/>
    <w:uiPriority w:val="99"/>
    <w:semiHidden/>
    <w:rsid w:val="00AD4EDF"/>
    <w:pPr>
      <w:spacing w:after="0"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D3019B"/>
    <w:pPr>
      <w:spacing w:before="0" w:after="0"/>
      <w:jc w:val="left"/>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3019B"/>
    <w:rPr>
      <w:rFonts w:ascii="Calibri" w:eastAsia="Calibri" w:hAnsi="Calibri" w:cs="Arial"/>
      <w:sz w:val="20"/>
      <w:szCs w:val="20"/>
    </w:rPr>
  </w:style>
  <w:style w:type="character" w:styleId="FootnoteReference">
    <w:name w:val="footnote reference"/>
    <w:basedOn w:val="DefaultParagraphFont"/>
    <w:uiPriority w:val="99"/>
    <w:semiHidden/>
    <w:unhideWhenUsed/>
    <w:rsid w:val="00D3019B"/>
    <w:rPr>
      <w:vertAlign w:val="superscript"/>
    </w:rPr>
  </w:style>
  <w:style w:type="paragraph" w:styleId="BodyText2">
    <w:name w:val="Body Text 2"/>
    <w:basedOn w:val="Normal"/>
    <w:link w:val="BodyText2Char"/>
    <w:uiPriority w:val="99"/>
    <w:unhideWhenUsed/>
    <w:rsid w:val="00D3019B"/>
    <w:pPr>
      <w:spacing w:before="0" w:line="480" w:lineRule="auto"/>
      <w:jc w:val="left"/>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rsid w:val="00D3019B"/>
  </w:style>
  <w:style w:type="character" w:styleId="Emphasis">
    <w:name w:val="Emphasis"/>
    <w:basedOn w:val="DefaultParagraphFont"/>
    <w:uiPriority w:val="20"/>
    <w:qFormat/>
    <w:rsid w:val="00D3019B"/>
    <w:rPr>
      <w:i/>
      <w:iCs/>
    </w:rPr>
  </w:style>
  <w:style w:type="paragraph" w:customStyle="1" w:styleId="6ptafter">
    <w:name w:val="6pt after"/>
    <w:basedOn w:val="Normal"/>
    <w:link w:val="6ptafterChar"/>
    <w:uiPriority w:val="99"/>
    <w:rsid w:val="00D3019B"/>
    <w:pPr>
      <w:widowControl w:val="0"/>
      <w:spacing w:before="0"/>
    </w:pPr>
    <w:rPr>
      <w:rFonts w:eastAsia="Calibri"/>
      <w:sz w:val="26"/>
      <w:szCs w:val="20"/>
    </w:rPr>
  </w:style>
  <w:style w:type="character" w:customStyle="1" w:styleId="6ptafterChar">
    <w:name w:val="6pt after Char"/>
    <w:link w:val="6ptafter"/>
    <w:uiPriority w:val="99"/>
    <w:locked/>
    <w:rsid w:val="00D3019B"/>
    <w:rPr>
      <w:rFonts w:ascii="Times New Roman" w:eastAsia="Calibri" w:hAnsi="Times New Roman" w:cs="Times New Roman"/>
      <w:sz w:val="26"/>
      <w:szCs w:val="20"/>
    </w:rPr>
  </w:style>
  <w:style w:type="paragraph" w:styleId="ListBullet">
    <w:name w:val="List Bullet"/>
    <w:basedOn w:val="Normal"/>
    <w:rsid w:val="00D3019B"/>
    <w:pPr>
      <w:tabs>
        <w:tab w:val="num" w:pos="360"/>
      </w:tabs>
      <w:spacing w:before="0"/>
      <w:ind w:left="360" w:hanging="360"/>
      <w:contextualSpacing/>
      <w:jc w:val="left"/>
    </w:pPr>
    <w:rPr>
      <w:rFonts w:ascii="Verdana" w:hAnsi="Verdana"/>
      <w:sz w:val="20"/>
    </w:rPr>
  </w:style>
  <w:style w:type="paragraph" w:customStyle="1" w:styleId="BasicParagraph">
    <w:name w:val="[Basic Paragraph]"/>
    <w:basedOn w:val="Normal"/>
    <w:uiPriority w:val="99"/>
    <w:rsid w:val="00D3019B"/>
    <w:pPr>
      <w:widowControl w:val="0"/>
      <w:autoSpaceDE w:val="0"/>
      <w:autoSpaceDN w:val="0"/>
      <w:adjustRightInd w:val="0"/>
      <w:spacing w:before="0" w:after="0" w:line="288" w:lineRule="auto"/>
      <w:jc w:val="left"/>
      <w:textAlignment w:val="center"/>
    </w:pPr>
    <w:rPr>
      <w:rFonts w:ascii="Times-Roman" w:eastAsia="Cambria" w:hAnsi="Times-Roman" w:cs="Times-Roman"/>
      <w:color w:val="000000"/>
      <w:sz w:val="24"/>
    </w:rPr>
  </w:style>
  <w:style w:type="paragraph" w:styleId="BodyTextIndent2">
    <w:name w:val="Body Text Indent 2"/>
    <w:basedOn w:val="Normal"/>
    <w:link w:val="BodyTextIndent2Char"/>
    <w:rsid w:val="00D3019B"/>
    <w:pPr>
      <w:widowControl w:val="0"/>
      <w:tabs>
        <w:tab w:val="left" w:pos="-1440"/>
        <w:tab w:val="left" w:pos="-720"/>
        <w:tab w:val="left" w:pos="0"/>
        <w:tab w:val="left" w:pos="720"/>
        <w:tab w:val="left" w:pos="4969"/>
        <w:tab w:val="left" w:pos="5040"/>
        <w:tab w:val="left" w:pos="5760"/>
        <w:tab w:val="left" w:pos="6480"/>
        <w:tab w:val="left" w:pos="7200"/>
        <w:tab w:val="left" w:pos="7920"/>
        <w:tab w:val="left" w:pos="8640"/>
        <w:tab w:val="left" w:pos="9360"/>
      </w:tabs>
      <w:spacing w:before="0" w:after="0"/>
      <w:ind w:left="720"/>
    </w:pPr>
    <w:rPr>
      <w:rFonts w:ascii="Arial" w:hAnsi="Arial"/>
      <w:snapToGrid w:val="0"/>
      <w:sz w:val="20"/>
      <w:szCs w:val="20"/>
    </w:rPr>
  </w:style>
  <w:style w:type="character" w:customStyle="1" w:styleId="BodyTextIndent2Char">
    <w:name w:val="Body Text Indent 2 Char"/>
    <w:basedOn w:val="DefaultParagraphFont"/>
    <w:link w:val="BodyTextIndent2"/>
    <w:rsid w:val="00D3019B"/>
    <w:rPr>
      <w:rFonts w:ascii="Arial" w:eastAsia="Times New Roman" w:hAnsi="Arial" w:cs="Times New Roman"/>
      <w:snapToGrid w:val="0"/>
      <w:sz w:val="20"/>
      <w:szCs w:val="20"/>
    </w:rPr>
  </w:style>
  <w:style w:type="character" w:styleId="FollowedHyperlink">
    <w:name w:val="FollowedHyperlink"/>
    <w:basedOn w:val="DefaultParagraphFont"/>
    <w:rsid w:val="00D3019B"/>
    <w:rPr>
      <w:color w:val="800080" w:themeColor="followedHyperlink"/>
      <w:u w:val="single"/>
    </w:rPr>
  </w:style>
  <w:style w:type="character" w:customStyle="1" w:styleId="StyleTimesNewRoman12pt">
    <w:name w:val="Style Times New Roman 12 pt"/>
    <w:rsid w:val="00D3019B"/>
    <w:rPr>
      <w:rFonts w:ascii="Arial" w:hAnsi="Arial"/>
      <w:sz w:val="24"/>
    </w:rPr>
  </w:style>
  <w:style w:type="paragraph" w:styleId="NormalWeb">
    <w:name w:val="Normal (Web)"/>
    <w:basedOn w:val="Normal"/>
    <w:uiPriority w:val="99"/>
    <w:unhideWhenUsed/>
    <w:rsid w:val="00D3019B"/>
    <w:pPr>
      <w:spacing w:before="100" w:beforeAutospacing="1" w:after="100" w:afterAutospacing="1"/>
      <w:jc w:val="left"/>
    </w:pPr>
    <w:rPr>
      <w:sz w:val="24"/>
    </w:rPr>
  </w:style>
  <w:style w:type="paragraph" w:styleId="ListContinue">
    <w:name w:val="List Continue"/>
    <w:basedOn w:val="Normal"/>
    <w:rsid w:val="00D3019B"/>
    <w:pPr>
      <w:numPr>
        <w:numId w:val="11"/>
      </w:numPr>
      <w:spacing w:before="0" w:after="0"/>
    </w:pPr>
    <w:rPr>
      <w:rFonts w:ascii="Arial" w:hAnsi="Arial"/>
      <w:szCs w:val="20"/>
      <w:lang w:val="en-GB"/>
    </w:rPr>
  </w:style>
  <w:style w:type="paragraph" w:styleId="ListContinue2">
    <w:name w:val="List Continue 2"/>
    <w:basedOn w:val="Normal"/>
    <w:rsid w:val="00D3019B"/>
    <w:pPr>
      <w:numPr>
        <w:ilvl w:val="1"/>
        <w:numId w:val="11"/>
      </w:numPr>
      <w:spacing w:before="0" w:after="0"/>
    </w:pPr>
    <w:rPr>
      <w:rFonts w:ascii="Arial" w:hAnsi="Arial"/>
      <w:szCs w:val="20"/>
      <w:lang w:val="en-GB"/>
    </w:rPr>
  </w:style>
  <w:style w:type="paragraph" w:styleId="ListContinue3">
    <w:name w:val="List Continue 3"/>
    <w:basedOn w:val="Normal"/>
    <w:rsid w:val="00D3019B"/>
    <w:pPr>
      <w:numPr>
        <w:ilvl w:val="2"/>
        <w:numId w:val="11"/>
      </w:numPr>
      <w:spacing w:before="0" w:after="0"/>
    </w:pPr>
    <w:rPr>
      <w:rFonts w:ascii="Arial" w:hAnsi="Arial"/>
      <w:szCs w:val="20"/>
      <w:lang w:val="en-GB"/>
    </w:rPr>
  </w:style>
  <w:style w:type="paragraph" w:styleId="ListContinue4">
    <w:name w:val="List Continue 4"/>
    <w:basedOn w:val="Normal"/>
    <w:rsid w:val="00D3019B"/>
    <w:pPr>
      <w:numPr>
        <w:ilvl w:val="3"/>
        <w:numId w:val="11"/>
      </w:numPr>
      <w:spacing w:before="0" w:after="0"/>
    </w:pPr>
    <w:rPr>
      <w:rFonts w:ascii="Arial" w:hAnsi="Arial"/>
      <w:szCs w:val="20"/>
      <w:lang w:val="en-GB"/>
    </w:rPr>
  </w:style>
  <w:style w:type="paragraph" w:styleId="ListContinue5">
    <w:name w:val="List Continue 5"/>
    <w:basedOn w:val="Normal"/>
    <w:rsid w:val="00D3019B"/>
    <w:pPr>
      <w:numPr>
        <w:ilvl w:val="4"/>
        <w:numId w:val="11"/>
      </w:numPr>
      <w:spacing w:before="0" w:after="0"/>
    </w:pPr>
    <w:rPr>
      <w:rFonts w:ascii="Arial" w:hAnsi="Arial"/>
      <w:szCs w:val="20"/>
      <w:lang w:val="en-GB"/>
    </w:rPr>
  </w:style>
  <w:style w:type="table" w:styleId="PlainTable1">
    <w:name w:val="Plain Table 1"/>
    <w:basedOn w:val="TableNormal"/>
    <w:uiPriority w:val="41"/>
    <w:rsid w:val="00B740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EB4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3833"/>
    <w:rPr>
      <w:color w:val="605E5C"/>
      <w:shd w:val="clear" w:color="auto" w:fill="E1DFDD"/>
    </w:rPr>
  </w:style>
  <w:style w:type="paragraph" w:customStyle="1" w:styleId="TableParagraph">
    <w:name w:val="Table Paragraph"/>
    <w:basedOn w:val="Normal"/>
    <w:uiPriority w:val="1"/>
    <w:qFormat/>
    <w:rsid w:val="00E8773F"/>
    <w:pPr>
      <w:widowControl w:val="0"/>
      <w:autoSpaceDE w:val="0"/>
      <w:autoSpaceDN w:val="0"/>
      <w:spacing w:before="0" w:after="0" w:line="250" w:lineRule="exact"/>
      <w:ind w:left="107"/>
      <w:jc w:val="left"/>
    </w:pPr>
    <w:rPr>
      <w:rFonts w:ascii="Arial" w:eastAsia="Arial" w:hAnsi="Arial" w:cs="Arial"/>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84983">
      <w:bodyDiv w:val="1"/>
      <w:marLeft w:val="0"/>
      <w:marRight w:val="0"/>
      <w:marTop w:val="0"/>
      <w:marBottom w:val="0"/>
      <w:divBdr>
        <w:top w:val="none" w:sz="0" w:space="0" w:color="auto"/>
        <w:left w:val="none" w:sz="0" w:space="0" w:color="auto"/>
        <w:bottom w:val="none" w:sz="0" w:space="0" w:color="auto"/>
        <w:right w:val="none" w:sz="0" w:space="0" w:color="auto"/>
      </w:divBdr>
    </w:div>
    <w:div w:id="407188452">
      <w:bodyDiv w:val="1"/>
      <w:marLeft w:val="0"/>
      <w:marRight w:val="0"/>
      <w:marTop w:val="0"/>
      <w:marBottom w:val="0"/>
      <w:divBdr>
        <w:top w:val="none" w:sz="0" w:space="0" w:color="auto"/>
        <w:left w:val="none" w:sz="0" w:space="0" w:color="auto"/>
        <w:bottom w:val="none" w:sz="0" w:space="0" w:color="auto"/>
        <w:right w:val="none" w:sz="0" w:space="0" w:color="auto"/>
      </w:divBdr>
    </w:div>
    <w:div w:id="480393783">
      <w:bodyDiv w:val="1"/>
      <w:marLeft w:val="0"/>
      <w:marRight w:val="0"/>
      <w:marTop w:val="0"/>
      <w:marBottom w:val="0"/>
      <w:divBdr>
        <w:top w:val="none" w:sz="0" w:space="0" w:color="auto"/>
        <w:left w:val="none" w:sz="0" w:space="0" w:color="auto"/>
        <w:bottom w:val="none" w:sz="0" w:space="0" w:color="auto"/>
        <w:right w:val="none" w:sz="0" w:space="0" w:color="auto"/>
      </w:divBdr>
    </w:div>
    <w:div w:id="522550442">
      <w:bodyDiv w:val="1"/>
      <w:marLeft w:val="0"/>
      <w:marRight w:val="0"/>
      <w:marTop w:val="0"/>
      <w:marBottom w:val="0"/>
      <w:divBdr>
        <w:top w:val="none" w:sz="0" w:space="0" w:color="auto"/>
        <w:left w:val="none" w:sz="0" w:space="0" w:color="auto"/>
        <w:bottom w:val="none" w:sz="0" w:space="0" w:color="auto"/>
        <w:right w:val="none" w:sz="0" w:space="0" w:color="auto"/>
      </w:divBdr>
    </w:div>
    <w:div w:id="651103275">
      <w:bodyDiv w:val="1"/>
      <w:marLeft w:val="0"/>
      <w:marRight w:val="0"/>
      <w:marTop w:val="0"/>
      <w:marBottom w:val="0"/>
      <w:divBdr>
        <w:top w:val="none" w:sz="0" w:space="0" w:color="auto"/>
        <w:left w:val="none" w:sz="0" w:space="0" w:color="auto"/>
        <w:bottom w:val="none" w:sz="0" w:space="0" w:color="auto"/>
        <w:right w:val="none" w:sz="0" w:space="0" w:color="auto"/>
      </w:divBdr>
    </w:div>
    <w:div w:id="1109590039">
      <w:bodyDiv w:val="1"/>
      <w:marLeft w:val="0"/>
      <w:marRight w:val="0"/>
      <w:marTop w:val="0"/>
      <w:marBottom w:val="0"/>
      <w:divBdr>
        <w:top w:val="none" w:sz="0" w:space="0" w:color="auto"/>
        <w:left w:val="none" w:sz="0" w:space="0" w:color="auto"/>
        <w:bottom w:val="none" w:sz="0" w:space="0" w:color="auto"/>
        <w:right w:val="none" w:sz="0" w:space="0" w:color="auto"/>
      </w:divBdr>
    </w:div>
    <w:div w:id="1244952125">
      <w:bodyDiv w:val="1"/>
      <w:marLeft w:val="0"/>
      <w:marRight w:val="0"/>
      <w:marTop w:val="0"/>
      <w:marBottom w:val="0"/>
      <w:divBdr>
        <w:top w:val="none" w:sz="0" w:space="0" w:color="auto"/>
        <w:left w:val="none" w:sz="0" w:space="0" w:color="auto"/>
        <w:bottom w:val="none" w:sz="0" w:space="0" w:color="auto"/>
        <w:right w:val="none" w:sz="0" w:space="0" w:color="auto"/>
      </w:divBdr>
    </w:div>
    <w:div w:id="1283149480">
      <w:bodyDiv w:val="1"/>
      <w:marLeft w:val="0"/>
      <w:marRight w:val="0"/>
      <w:marTop w:val="0"/>
      <w:marBottom w:val="0"/>
      <w:divBdr>
        <w:top w:val="none" w:sz="0" w:space="0" w:color="auto"/>
        <w:left w:val="none" w:sz="0" w:space="0" w:color="auto"/>
        <w:bottom w:val="none" w:sz="0" w:space="0" w:color="auto"/>
        <w:right w:val="none" w:sz="0" w:space="0" w:color="auto"/>
      </w:divBdr>
    </w:div>
    <w:div w:id="1331717861">
      <w:bodyDiv w:val="1"/>
      <w:marLeft w:val="0"/>
      <w:marRight w:val="0"/>
      <w:marTop w:val="0"/>
      <w:marBottom w:val="0"/>
      <w:divBdr>
        <w:top w:val="none" w:sz="0" w:space="0" w:color="auto"/>
        <w:left w:val="none" w:sz="0" w:space="0" w:color="auto"/>
        <w:bottom w:val="none" w:sz="0" w:space="0" w:color="auto"/>
        <w:right w:val="none" w:sz="0" w:space="0" w:color="auto"/>
      </w:divBdr>
      <w:divsChild>
        <w:div w:id="1779982972">
          <w:marLeft w:val="547"/>
          <w:marRight w:val="0"/>
          <w:marTop w:val="0"/>
          <w:marBottom w:val="0"/>
          <w:divBdr>
            <w:top w:val="none" w:sz="0" w:space="0" w:color="auto"/>
            <w:left w:val="none" w:sz="0" w:space="0" w:color="auto"/>
            <w:bottom w:val="none" w:sz="0" w:space="0" w:color="auto"/>
            <w:right w:val="none" w:sz="0" w:space="0" w:color="auto"/>
          </w:divBdr>
        </w:div>
      </w:divsChild>
    </w:div>
    <w:div w:id="1665626027">
      <w:bodyDiv w:val="1"/>
      <w:marLeft w:val="0"/>
      <w:marRight w:val="0"/>
      <w:marTop w:val="0"/>
      <w:marBottom w:val="0"/>
      <w:divBdr>
        <w:top w:val="none" w:sz="0" w:space="0" w:color="auto"/>
        <w:left w:val="none" w:sz="0" w:space="0" w:color="auto"/>
        <w:bottom w:val="none" w:sz="0" w:space="0" w:color="auto"/>
        <w:right w:val="none" w:sz="0" w:space="0" w:color="auto"/>
      </w:divBdr>
    </w:div>
    <w:div w:id="171207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nts@ecodit.com.kh" TargetMode="External"/><Relationship Id="rId13" Type="http://schemas.openxmlformats.org/officeDocument/2006/relationships/hyperlink" Target="mailto:grants@ecodit.com.kh" TargetMode="External"/><Relationship Id="rId18" Type="http://schemas.openxmlformats.org/officeDocument/2006/relationships/hyperlink" Target="https://pdf.usaid.gov/pdf_docs/PA00X6SC.pdf" TargetMode="External"/><Relationship Id="rId26"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grants@ecodit.com.kh" TargetMode="External"/><Relationship Id="rId17" Type="http://schemas.openxmlformats.org/officeDocument/2006/relationships/hyperlink" Target="https://pdf.usaid.gov/pdf_docs/PA00XB2C.pdf"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pdf.usaid.gov/pdf_docs/PA00X237.pdf" TargetMode="External"/><Relationship Id="rId20" Type="http://schemas.openxmlformats.org/officeDocument/2006/relationships/hyperlink" Target="https://drive.google.com/drive/folders/1-5B0CjjsRckNXUJ5TorpCojOoNwPM14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s://pdf.usaid.gov/pdf_docs/PA00X1F8.pdf" TargetMode="External"/><Relationship Id="rId23" Type="http://schemas.openxmlformats.org/officeDocument/2006/relationships/image" Target="media/image3.emf"/><Relationship Id="rId28" Type="http://schemas.openxmlformats.org/officeDocument/2006/relationships/footer" Target="footer1.xml"/><Relationship Id="rId10" Type="http://schemas.openxmlformats.org/officeDocument/2006/relationships/hyperlink" Target="http://www.SAM.gov" TargetMode="External"/><Relationship Id="rId19" Type="http://schemas.openxmlformats.org/officeDocument/2006/relationships/hyperlink" Target="https://pdf.usaid.gov/pdf_docs/PA00Z3WZ.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df.usaid.gov/pdf_docs/PA00WR4F.pdf" TargetMode="External"/><Relationship Id="rId22" Type="http://schemas.openxmlformats.org/officeDocument/2006/relationships/package" Target="embeddings/Microsoft_Word_Document.docx"/><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FF1E-065D-4433-A6D4-83D8EAE8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Emerging Markets Group</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TCuna</dc:creator>
  <cp:keywords/>
  <dc:description/>
  <cp:lastModifiedBy>Celia Zeilberger</cp:lastModifiedBy>
  <cp:revision>2</cp:revision>
  <cp:lastPrinted>2022-06-28T01:46:00Z</cp:lastPrinted>
  <dcterms:created xsi:type="dcterms:W3CDTF">2022-06-28T10:35:00Z</dcterms:created>
  <dcterms:modified xsi:type="dcterms:W3CDTF">2022-06-28T10:35:00Z</dcterms:modified>
</cp:coreProperties>
</file>